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spacing w:after="80"/>
      </w:pPr>
      <w:r>
        <w:rPr>
          <w:rFonts w:ascii="Arial" w:cs="Arial" w:eastAsia="Arial" w:hAnsi="Arial"/>
          <w:b/>
          <w:bCs/>
          <w:sz w:val="30"/>
          <w:szCs w:val="30"/>
        </w:rPr>
        <w:t xml:space="preserve">Справка о товаре: вывоз из России</w:t>
      </w:r>
    </w:p>
    <w:p>
      <w:pPr>
        <w:spacing w:after="8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Код ТН ВЭД ЕАЭС 0302 22 000 0</w:t>
      </w:r>
    </w:p>
    <w:p>
      <w:pPr>
        <w:spacing w:after="200"/>
      </w:pPr>
      <w:r>
        <w:rPr>
          <w:rFonts w:ascii="Arial" w:cs="Arial" w:eastAsia="Arial" w:hAnsi="Arial"/>
          <w:color w:val="5B6472"/>
          <w:sz w:val="19"/>
          <w:szCs w:val="19"/>
        </w:rPr>
        <w:t xml:space="preserve">Сведения на 31.10.2026</w:t>
      </w:r>
    </w:p>
    <w:tbl>
      <w:tblPr>
        <w:tblW w:type="dxa" w:w="10204"/>
        <w:tblBorders>
          <w:top w:val="single" w:color="C9CFD8" w:sz="4"/>
          <w:left w:val="single" w:color="C9CFD8" w:sz="4"/>
          <w:bottom w:val="single" w:color="C9CFD8" w:sz="4"/>
          <w:right w:val="single" w:color="C9CFD8" w:sz="4"/>
          <w:insideH w:val="single" w:color="C9CFD8" w:sz="4"/>
          <w:insideV w:val="single" w:color="C9CFD8" w:sz="4"/>
        </w:tblBorders>
      </w:tblPr>
      <w:tblGrid>
        <w:gridCol w:w="2600"/>
        <w:gridCol w:w="7604"/>
      </w:tblGrid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Наименование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Раздел I. Живые животные; продукты животного происхождения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03 — РЫБА И РАКООБРАЗНЫЕ, МОЛЛЮСКИ И ПРОЧИЕ ВОДНЫЕ БЕСПОЗВОНОЧНЫЕ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0302 — Рыба свежая или охлажденная, за исключением рыбного филе и прочего мяса рыбы товарной позиции 0304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0302 22 — Камбалообразные (Pleuronectidae, Bothidae, Cynoglossidae, Soleidae, Scophthalmidae и Citharidae), за исключением пищевых рыбных субпродуктов субпозиций 0302 91 – 0302 99: камбала морская (Pleuronectes platessa)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0302 22 00 — Камбалообразные (Pleuronectidae, Bothidae, Cynoglossidae, Soleidae, Scophthalmidae и Citharidae), за исключением пищевых рыбных субпродуктов субпозиций 0302 91 – 0302 99: камбала морская (Pleuronectes platessa)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0302 22 000 0 — Камбалообразные (Pleuronectidae, Bothidae, Cynoglossidae, Soleidae, Scophthalmidae и Citharidae), за исключением пищевых рыбных субпродуктов субпозиций 0302 91 – 0302 99: камбала морская (Pleuronectes platessa)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Основание: Единая товарная номенклатура ВЭД ЕАЭС, </w:t>
            </w:r>
            <w:hyperlink w:history="1" r:id="rId6ne7f5237axouhx78raiw">
              <w:r>
                <w:rPr>
                  <w:rFonts w:ascii="Arial" w:cs="Arial" w:eastAsia="Arial" w:hAnsi="Arial"/>
                  <w:color w:val="1F5FBF"/>
                  <w:sz w:val="17"/>
                  <w:szCs w:val="17"/>
                  <w:u w:val="single"/>
                </w:rPr>
                <w:t xml:space="preserve">Решение Совета ЕЭК от 14.09.2021 № 80</w:t>
              </w:r>
            </w:hyperlink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Дополнительная единица измерения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Не применяется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Основание: Единая товарная номенклатура ВЭД ЕАЭС, </w:t>
            </w:r>
            <w:hyperlink w:history="1" r:id="rIdwpo5bn-kgeaaqsm5xytrw">
              <w:r>
                <w:rPr>
                  <w:rFonts w:ascii="Arial" w:cs="Arial" w:eastAsia="Arial" w:hAnsi="Arial"/>
                  <w:color w:val="1F5FBF"/>
                  <w:sz w:val="17"/>
                  <w:szCs w:val="17"/>
                  <w:u w:val="single"/>
                </w:rPr>
                <w:t xml:space="preserve">Решение Совета ЕЭК от 14.09.2021 № 80</w:t>
              </w:r>
            </w:hyperlink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Какие документы нужны при вывозе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Лицензия или разрешение — </w:t>
            </w:r>
            <w:hyperlink w:history="1" r:id="rId9ilpeip4vylwm_xc8vx_r">
              <w:r>
                <w:rPr>
                  <w:rFonts w:ascii="Arial" w:cs="Arial" w:eastAsia="Arial" w:hAnsi="Arial"/>
                  <w:color w:val="1F5FBF"/>
                  <w:sz w:val="19"/>
                  <w:szCs w:val="19"/>
                  <w:u w:val="single"/>
                </w:rPr>
                <w:t xml:space="preserve">Решение Коллегии ЕЭК № 30</w:t>
              </w:r>
            </w:hyperlink>
            <w:r>
              <w:rPr>
                <w:rFonts w:ascii="Arial" w:cs="Arial" w:eastAsia="Arial" w:hAnsi="Arial"/>
                <w:sz w:val="19"/>
                <w:szCs w:val="19"/>
              </w:rPr>
              <w:t xml:space="preserve">, раздел 2.7 (если товар относится к этому виду)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Ветеринарный сертификат — Ветеринарные требования страны ввоза (если его требует страна ввоза)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Стратегически важный товар — Постановление Правительства РФ № 923, пункт 6 (рыба, ракообразные, моллюски и прочие водные беспозвоночные) (за контрабанду в крупном размере отвечают по статье 226.1 УК РФ)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Товар из перечня к статье 194 УК РФ — </w:t>
            </w:r>
            <w:hyperlink w:history="1" r:id="rIdco6jakre_ym-hkzgqa0im">
              <w:r>
                <w:rPr>
                  <w:rFonts w:ascii="Arial" w:cs="Arial" w:eastAsia="Arial" w:hAnsi="Arial"/>
                  <w:color w:val="1F5FBF"/>
                  <w:sz w:val="19"/>
                  <w:szCs w:val="19"/>
                  <w:u w:val="single"/>
                </w:rPr>
                <w:t xml:space="preserve">Распоряжение Правительства РФ № 1568-р</w:t>
              </w:r>
            </w:hyperlink>
            <w:r>
              <w:rPr>
                <w:rFonts w:ascii="Arial" w:cs="Arial" w:eastAsia="Arial" w:hAnsi="Arial"/>
                <w:sz w:val="19"/>
                <w:szCs w:val="19"/>
              </w:rPr>
              <w:t xml:space="preserve">, пункт 1 (рыба, ракообразные, моллюски и прочие водные беспозвоночные) (крупный размер неуплаты таможенных платежей считается по правилам статьи для этого перечня)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Не товар для личного пользования — Решение Совета ЕЭК № 107, приложение № 6, пункт 2 (рыба, ракообразные (живые, охлаждённые, мороженые) более 5 кг) (касается физлиц: такой товар перемещают как коммерческий груз)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Запреты других стран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Страна покупателя запрещает ввоз такого товара из России: касается продажи в эту страну.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США: </w:t>
            </w:r>
            <w:hyperlink w:history="1" r:id="rId4bsx_2jfsuyhojcs169ix">
              <w:r>
                <w:rPr>
                  <w:rFonts w:ascii="Arial" w:cs="Arial" w:eastAsia="Arial" w:hAnsi="Arial"/>
                  <w:color w:val="1F5FBF"/>
                  <w:sz w:val="19"/>
                  <w:szCs w:val="19"/>
                  <w:u w:val="single"/>
                </w:rPr>
                <w:t xml:space="preserve">Указ Президента США № 14068</w:t>
              </w:r>
            </w:hyperlink>
            <w:r>
              <w:rPr>
                <w:rFonts w:ascii="Arial" w:cs="Arial" w:eastAsia="Arial" w:hAnsi="Arial"/>
                <w:sz w:val="19"/>
                <w:szCs w:val="19"/>
              </w:rPr>
              <w:t xml:space="preserve"> (рыба и морепродукты)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Вывозная пошлина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Вывозная таможенная пошлина по коду в действующих актах, которые мы сверяем, не установлена.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Основание: Закон РФ от 21.05.1993 № 5003-1 «О таможенном тарифе», статья 3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Таможенный сбор при вывозе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Адвалорной вывозной пошлины нет: сбор зависит от числа товаров в декларации (2026):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от 1 до 50 товаров — 8 262 ₽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от 51 до 100 товаров — 16 524 ₽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свыше 100 товаров — 27 540 ₽</w:t>
            </w:r>
          </w:p>
          <w:p>
            <w:pPr>
              <w:spacing w:after="60"/>
            </w:pPr>
            <w:hyperlink w:history="1" r:id="rIdtplt6s56kqtbyrohz5thq">
              <w:r>
                <w:rPr>
                  <w:rFonts w:ascii="Arial" w:cs="Arial" w:eastAsia="Arial" w:hAnsi="Arial"/>
                  <w:color w:val="1F5FBF"/>
                  <w:sz w:val="17"/>
                  <w:szCs w:val="17"/>
                  <w:u w:val="single"/>
                </w:rPr>
                <w:t xml:space="preserve">Постановление Правительства РФ от 28.11.2024 № 1637</w:t>
              </w:r>
            </w:hyperlink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 в редакции от 23.10.2025 № 1638.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НДС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0% при вывозе в таможенной процедуре экспорта и подтверждении документами (подпункт 1 пункта 1 статьи 164 и статья 165 НК РФ); налог, уплаченный поставщикам, принимается к вычету.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Запреты и ограничения вывоза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ввоз и вывоз: разрешительный порядок (лицензия, заключение или нотификация по положению о разделе) — Виды дикой фауны и флоры, подпадающие под действие Конвенции о международной торговле видами дикой фауны и флоры, находящимися под угрозой исчезновения от 3 марта 1973 года (СИТЕС) (касается части товаров кода)</w:t>
            </w:r>
          </w:p>
          <w:p>
            <w:pPr>
              <w:spacing w:after="60"/>
            </w:pPr>
            <w:hyperlink w:history="1" r:id="rIdun337-sbj0r0vvaeqian8">
              <w:r>
                <w:rPr>
                  <w:rFonts w:ascii="Arial" w:cs="Arial" w:eastAsia="Arial" w:hAnsi="Arial"/>
                  <w:color w:val="1F5FBF"/>
                  <w:sz w:val="17"/>
                  <w:szCs w:val="17"/>
                  <w:u w:val="single"/>
                </w:rPr>
                <w:t xml:space="preserve">Решение Коллегии ЕЭК от 21.04.2015 № 30</w:t>
              </w:r>
            </w:hyperlink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, раздел 2.7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Экспортный контроль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Код не назван ни в одном из шести контрольных списков экспортного контроля (</w:t>
            </w:r>
            <w:hyperlink w:history="1" r:id="rIdkrlowp3foh1twrgohpulb">
              <w:r>
                <w:rPr>
                  <w:rFonts w:ascii="Arial" w:cs="Arial" w:eastAsia="Arial" w:hAnsi="Arial"/>
                  <w:color w:val="1F5FBF"/>
                  <w:sz w:val="19"/>
                  <w:szCs w:val="19"/>
                  <w:u w:val="single"/>
                </w:rPr>
                <w:t xml:space="preserve">постановления Правительства РФ от 16.07.2022 № 1284</w:t>
              </w:r>
            </w:hyperlink>
            <w:r>
              <w:rPr>
                <w:rFonts w:ascii="Arial" w:cs="Arial" w:eastAsia="Arial" w:hAnsi="Arial"/>
                <w:sz w:val="19"/>
                <w:szCs w:val="19"/>
              </w:rPr>
              <w:t xml:space="preserve">–1288 и от 19.07.2022 № 1299).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Ветеринарный и фитосанитарный контроль, маркировка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Товар под ветеринарным надзором: ветеринарный сертификат при вывозе оформляется по требованиям страны ввоза.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Классификация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Решений о классификации по коду в наших наборах нет.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Основание: Таможенный кодекс ЕАЭС, статьи 20–22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Декларирование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Графа 33 · Код товара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0302220000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О — во втором подразделе, если под одним кодом декларируются товары разных наименований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Графа 44 · Представленные документы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01031 — Разрешение (сертификат, удостоверение), предусмотренное Конвенцией о международной торговле видами дикой фауны и флоры, находящимися под угрозой исчезновения, от 3 марта 1973 года · </w:t>
            </w:r>
            <w:hyperlink w:history="1" r:id="rIdnr4gkau20xvutf0zk1akd">
              <w:r>
                <w:rPr>
                  <w:rFonts w:ascii="Arial" w:cs="Arial" w:eastAsia="Arial" w:hAnsi="Arial"/>
                  <w:color w:val="1F5FBF"/>
                  <w:sz w:val="19"/>
                  <w:szCs w:val="19"/>
                  <w:u w:val="single"/>
                </w:rPr>
                <w:t xml:space="preserve">Решение Коллегии ЕЭК № 30</w:t>
              </w:r>
            </w:hyperlink>
            <w:r>
              <w:rPr>
                <w:rFonts w:ascii="Arial" w:cs="Arial" w:eastAsia="Arial" w:hAnsi="Arial"/>
                <w:sz w:val="19"/>
                <w:szCs w:val="19"/>
              </w:rPr>
              <w:t xml:space="preserve">, раздел 2.7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01201 — Ветеринарный сертификат · Ветеринарные требования страны ввоза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Графа 47 · Исчисление платежей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1010 — Таможенные сборы за совершение таможенных операций (за таможенное оформление товаров, за таможенное декларирование товаров, за таможенные операции)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Основание: </w:t>
            </w:r>
            <w:hyperlink w:history="1" r:id="rId9msyvcu_mppkozu0jmqc1">
              <w:r>
                <w:rPr>
                  <w:rFonts w:ascii="Arial" w:cs="Arial" w:eastAsia="Arial" w:hAnsi="Arial"/>
                  <w:color w:val="1F5FBF"/>
                  <w:sz w:val="17"/>
                  <w:szCs w:val="17"/>
                  <w:u w:val="single"/>
                </w:rPr>
                <w:t xml:space="preserve">Решение Комиссии Таможенного союза от 20.05.2010 № 257</w:t>
              </w:r>
            </w:hyperlink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; классификаторы — </w:t>
            </w:r>
            <w:hyperlink w:history="1" r:id="rIdz6xocobmdypmmidkqkri7">
              <w:r>
                <w:rPr>
                  <w:rFonts w:ascii="Arial" w:cs="Arial" w:eastAsia="Arial" w:hAnsi="Arial"/>
                  <w:color w:val="1F5FBF"/>
                  <w:sz w:val="17"/>
                  <w:szCs w:val="17"/>
                  <w:u w:val="single"/>
                </w:rPr>
                <w:t xml:space="preserve">Решение Комиссии Таможенного союза от 20.09.2010 № 378</w:t>
              </w:r>
            </w:hyperlink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Как менялась ставка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Решения ЕЭК с 2016 года, в тексте которых назван код: ставка пошлины, тарифные квоты, защитные и антидемпинговые пошлины. Прежняя ставка — в таблице самого решения.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</w:t>
            </w:r>
            <w:hyperlink w:history="1" r:id="rId0ec3itfmwjol-vkov3ycx">
              <w:r>
                <w:rPr>
                  <w:rFonts w:ascii="Arial" w:cs="Arial" w:eastAsia="Arial" w:hAnsi="Arial"/>
                  <w:color w:val="1F5FBF"/>
                  <w:sz w:val="19"/>
                  <w:szCs w:val="19"/>
                  <w:u w:val="single"/>
                </w:rPr>
                <w:t xml:space="preserve">Решение Совета ЕЭК № 95 от 30.10.2020</w:t>
              </w:r>
            </w:hyperlink>
            <w:r>
              <w:rPr>
                <w:rFonts w:ascii="Arial" w:cs="Arial" w:eastAsia="Arial" w:hAnsi="Arial"/>
                <w:sz w:val="19"/>
                <w:szCs w:val="19"/>
              </w:rPr>
              <w:t xml:space="preserve"> — О внесении изменений в перечень товаров, в отношении которых Республикой Казахстан в соответствии с обязательствами, принятыми в качестве условия присоединения к Всемирной торговой организации,… (вступило в силу 01.12.2020)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</w:t>
            </w:r>
            <w:hyperlink w:history="1" r:id="rIdfqayi07lizr7j_ftuc7cb">
              <w:r>
                <w:rPr>
                  <w:rFonts w:ascii="Arial" w:cs="Arial" w:eastAsia="Arial" w:hAnsi="Arial"/>
                  <w:color w:val="1F5FBF"/>
                  <w:sz w:val="19"/>
                  <w:szCs w:val="19"/>
                  <w:u w:val="single"/>
                </w:rPr>
                <w:t xml:space="preserve">Решение Совета ЕЭК № 109 от 19.12.2019</w:t>
              </w:r>
            </w:hyperlink>
            <w:r>
              <w:rPr>
                <w:rFonts w:ascii="Arial" w:cs="Arial" w:eastAsia="Arial" w:hAnsi="Arial"/>
                <w:sz w:val="19"/>
                <w:szCs w:val="19"/>
              </w:rPr>
              <w:t xml:space="preserve"> — О внесении изменений в перечень товаров, в отношении которых Республикой Казахстан в соответствии с обязательствами, принятыми в качестве условия присоединения к Всемирной торговой организации,… (вступило в силу 03.01.2020)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</w:t>
            </w:r>
            <w:hyperlink w:history="1" r:id="rIdiirkezym7v1eyvhnbhcic">
              <w:r>
                <w:rPr>
                  <w:rFonts w:ascii="Arial" w:cs="Arial" w:eastAsia="Arial" w:hAnsi="Arial"/>
                  <w:color w:val="1F5FBF"/>
                  <w:sz w:val="19"/>
                  <w:szCs w:val="19"/>
                  <w:u w:val="single"/>
                </w:rPr>
                <w:t xml:space="preserve">Решение Совета ЕЭК № 44 от 29.04.2019</w:t>
              </w:r>
            </w:hyperlink>
            <w:r>
              <w:rPr>
                <w:rFonts w:ascii="Arial" w:cs="Arial" w:eastAsia="Arial" w:hAnsi="Arial"/>
                <w:sz w:val="19"/>
                <w:szCs w:val="19"/>
              </w:rPr>
              <w:t xml:space="preserve"> — О внесении изменений в перечень товаров, в отношении которых Республикой Казахстан в соответствии с обязательствами, принятыми в качестве условия присоединения к Всемирной торговой организации,… (вступило в силу 16.05.2019)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Переходные ключи ОКПД2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03.11.20 — Рыба морская свежая или охлажденная, не являющаяся продукцией рыбоводства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03.21.20 — Рыба морская свежая или охлажденная, являющаяся продукцией рыбоводства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Ключи не исчерпывающие: ОКПД2 выбирают по виду деятельности и продукции.</w:t>
            </w:r>
          </w:p>
        </w:tc>
      </w:tr>
    </w:tbl>
    <w:p>
      <w:pPr>
        <w:spacing w:after="60" w:before="240"/>
      </w:pPr>
    </w:p>
    <w:p>
      <w:pPr>
        <w:spacing w:after="60"/>
      </w:pPr>
      <w:r>
        <w:rPr>
          <w:rFonts w:ascii="Arial" w:cs="Arial" w:eastAsia="Arial" w:hAnsi="Arial"/>
          <w:color w:val="5B6472"/>
          <w:sz w:val="17"/>
          <w:szCs w:val="17"/>
        </w:rPr>
        <w:t xml:space="preserve">Справка собрана автоматически по официальным актам ЕАЭС и России. Меры, найденные по началу кода, помечены как касающиеся части товаров: применима ли мера к вашему товару, решают его характеристики и документы поставки. Справка не заменяет решение по классификации.</w:t>
      </w:r>
    </w:p>
    <w:p>
      <w:pPr>
        <w:spacing w:after="60"/>
      </w:pPr>
      <w:r>
        <w:rPr>
          <w:rFonts w:ascii="Arial" w:cs="Arial" w:eastAsia="Arial" w:hAnsi="Arial"/>
          <w:color w:val="5B6472"/>
          <w:sz w:val="17"/>
          <w:szCs w:val="17"/>
        </w:rPr>
        <w:t xml:space="preserve">Разъяснительные письма таможни и судебная практика в справку не входят. Проверку кода под ваш товар с обоснованием можно заказать на странице кода.</w:t>
      </w:r>
    </w:p>
    <w:p>
      <w:pPr>
        <w:jc w:val="left"/>
      </w:pPr>
      <w:r>
        <w:rPr>
          <w:rFonts w:ascii="Arial" w:cs="Arial" w:eastAsia="Arial" w:hAnsi="Arial"/>
          <w:color w:val="1F5FBF"/>
          <w:sz w:val="17"/>
          <w:szCs w:val="17"/>
        </w:rPr>
        <w:t xml:space="preserve">https://imexp.ru/katalog/kod/0302220000</w:t>
      </w:r>
    </w:p>
    <w:sectPr>
      <w:pgSz w:w="11906" w:h="16838" w:orient="portrait"/>
      <w:pgMar w:top="851" w:right="851" w:bottom="851" w:left="851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6ne7f5237axouhx78raiw" Type="http://schemas.openxmlformats.org/officeDocument/2006/relationships/hyperlink" Target="https://docs.eaeunion.org/documents/386/6099/" TargetMode="External"/><Relationship Id="rIdwpo5bn-kgeaaqsm5xytrw" Type="http://schemas.openxmlformats.org/officeDocument/2006/relationships/hyperlink" Target="https://docs.eaeunion.org/documents/386/6099/" TargetMode="External"/><Relationship Id="rId9ilpeip4vylwm_xc8vx_r" Type="http://schemas.openxmlformats.org/officeDocument/2006/relationships/hyperlink" Target="https://docs.eaeunion.org/documents/292/1553/" TargetMode="External"/><Relationship Id="rIdco6jakre_ym-hkzgqa0im" Type="http://schemas.openxmlformats.org/officeDocument/2006/relationships/hyperlink" Target="http://publication.pravo.gov.ru/document/0001202406210019" TargetMode="External"/><Relationship Id="rId4bsx_2jfsuyhojcs169ix" Type="http://schemas.openxmlformats.org/officeDocument/2006/relationships/hyperlink" Target="https://www.federalregister.gov/documents/2022/03/15/2022-05554/prohibiting-certain-imports-exports-and-new-investment-with-respect-to-continued-russian-federation" TargetMode="External"/><Relationship Id="rIdtplt6s56kqtbyrohz5thq" Type="http://schemas.openxmlformats.org/officeDocument/2006/relationships/hyperlink" Target="http://publication.pravo.gov.ru/document/0001202411290098" TargetMode="External"/><Relationship Id="rIdun337-sbj0r0vvaeqian8" Type="http://schemas.openxmlformats.org/officeDocument/2006/relationships/hyperlink" Target="https://docs.eaeunion.org/documents/292/1553/" TargetMode="External"/><Relationship Id="rIdkrlowp3foh1twrgohpulb" Type="http://schemas.openxmlformats.org/officeDocument/2006/relationships/hyperlink" Target="http://publication.pravo.gov.ru/document/0001202207190026" TargetMode="External"/><Relationship Id="rIdnr4gkau20xvutf0zk1akd" Type="http://schemas.openxmlformats.org/officeDocument/2006/relationships/hyperlink" Target="https://docs.eaeunion.org/documents/292/1553/" TargetMode="External"/><Relationship Id="rId9msyvcu_mppkozu0jmqc1" Type="http://schemas.openxmlformats.org/officeDocument/2006/relationships/hyperlink" Target="https://docs.eaeunion.org/documents/214/946/" TargetMode="External"/><Relationship Id="rIdz6xocobmdypmmidkqkri7" Type="http://schemas.openxmlformats.org/officeDocument/2006/relationships/hyperlink" Target="https://docs.eaeunion.org/documents/208/8939/" TargetMode="External"/><Relationship Id="rId0ec3itfmwjol-vkov3ycx" Type="http://schemas.openxmlformats.org/officeDocument/2006/relationships/hyperlink" Target="https://docs.eaeunion.org/documents/248/5450/" TargetMode="External"/><Relationship Id="rIdfqayi07lizr7j_ftuc7cb" Type="http://schemas.openxmlformats.org/officeDocument/2006/relationships/hyperlink" Target="https://docs.eaeunion.org/documents/338/4871/" TargetMode="External"/><Relationship Id="rIdiirkezym7v1eyvhnbhcic" Type="http://schemas.openxmlformats.org/officeDocument/2006/relationships/hyperlink" Target="https://docs.eaeunion.org/documents/338/4375/" TargetMode="External"/><Relationship Id="rId21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Справка о товаре 0302 22 000 0: вывоз</dc:title>
  <dc:creator>IMEXP</dc:creator>
  <cp:lastModifiedBy>Un-named</cp:lastModifiedBy>
  <cp:revision>1</cp:revision>
  <dcterms:created xsi:type="dcterms:W3CDTF">2026-10-31T13:40:39.985Z</dcterms:created>
  <dcterms:modified xsi:type="dcterms:W3CDTF">2026-10-31T13:40:39.985Z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