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30 — Прочие: папайя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90 300 0 — Прочие: папайя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k4sz5cprnfg6vzomx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ngcltjjo1efbc_xsmc_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lypwq6rkocv7kprtas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nfbgta3owrqxdtpuqw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mby2fhfbjkoc1gvze5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cklrzennc8blyr0qmo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wdpkormiioow9vqyv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k4sz5cprnfg6vzomxh3" Type="http://schemas.openxmlformats.org/officeDocument/2006/relationships/hyperlink" Target="https://docs.eaeunion.org/documents/386/6099/" TargetMode="External"/><Relationship Id="rIdengcltjjo1efbc_xsmc_v" Type="http://schemas.openxmlformats.org/officeDocument/2006/relationships/hyperlink" Target="https://docs.eaeunion.org/documents/386/6099/" TargetMode="External"/><Relationship Id="rIdylypwq6rkocv7kprtasv0" Type="http://schemas.openxmlformats.org/officeDocument/2006/relationships/hyperlink" Target="http://publication.pravo.gov.ru/document/0001202411290098" TargetMode="External"/><Relationship Id="rId_nfbgta3owrqxdtpuqwf0" Type="http://schemas.openxmlformats.org/officeDocument/2006/relationships/hyperlink" Target="http://publication.pravo.gov.ru/document/0001202207190026" TargetMode="External"/><Relationship Id="rId8mby2fhfbjkoc1gvze5ca" Type="http://schemas.openxmlformats.org/officeDocument/2006/relationships/hyperlink" Target="https://docs.eaeunion.org/documents/214/946/" TargetMode="External"/><Relationship Id="rIdlcklrzennc8blyr0qmosp" Type="http://schemas.openxmlformats.org/officeDocument/2006/relationships/hyperlink" Target="https://docs.eaeunion.org/documents/208/8939/" TargetMode="External"/><Relationship Id="rIdd9wdpkormiioow9vqyvkg" Type="http://schemas.openxmlformats.org/officeDocument/2006/relationships/hyperlink" Target="https://docs.eaeunion.org/documents/305/221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90 300 0: вывоз</dc:title>
  <dc:creator>IMEXP</dc:creator>
  <cp:lastModifiedBy>Un-named</cp:lastModifiedBy>
  <cp:revision>1</cp:revision>
  <dcterms:created xsi:type="dcterms:W3CDTF">2026-10-28T21:24:38.303Z</dcterms:created>
  <dcterms:modified xsi:type="dcterms:W3CDTF">2026-10-28T21:24:38.303Z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