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2526 20 000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27.10.2026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V. Минеральные продукты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25 — СОЛЬ; СЕРА; ЗЕМЛИ И КАМЕНЬ; ШТУКАТУРНЫЕ МАТЕРИАЛЫ, ИЗВЕСТЬ И ЦЕМЕНТ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2526 — Стеатит природный, грубо раздробленный или нераздробленный, распиленный или нераспиленный, либо разделенный другим способом на блоки или плиты прямоугольной (включая квадратную) формы; тальк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2526 20 — Дробленый или молотый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2526 20 00 — Дробленый или молотый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2526 20 000 0 — Дробленый или молотый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s0p0muvts529fnbq5rck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-dzei5wqcgc-9m4v4hfq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osibjzusekeknr8ohgjs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acslri9ezi1mdzpthidi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5iwjdz2mtppvl4r2zu8a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развивающихся стран (33): преференция, 75% ставки ЕТТ (3,75%).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9swauilec61mxkdv7-hr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pbcwl-xrhfgyht9ynmoy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3fzd9bji59mbhmdkqwck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2526 20 действует сертификатов: 0, деклараций: 23; чаще по </w:t>
            </w:r>
            <w:hyperlink w:history="1" r:id="rId5xxxpmd2grn1vy-jd210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5mcd7sb3d-ws1engoyxd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1ililz3iv4hq90x6xoat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Изделия из натурального сырья,…</w:t>
            </w:r>
          </w:p>
          <w:p>
            <w:pPr>
              <w:spacing w:after="60"/>
            </w:pPr>
            <w:hyperlink w:history="1" r:id="rIdvrgrnksfhzszbejckvzp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5c5s8bpspys1p85k_x0n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2526200000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ООГГ-ОО — Тарифная преференция в отношении товаров, происходящих из развивающихся стран · если товар происходит из развивающейся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qxmqf5eoeeif1q7uakqe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ed9zrd1ydfjt_ljsb97t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zbk8z1ege4cbwhzhtr4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9zcus6cbinwdpxd0ertj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62 от 28.04.2020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утверждении перечня товаров и ставок, в отношении которых в течение переходного периода Республикой Армения применяются ставки ввозных таможенных пошлин, отличные от ставок Единого таможенного… (вступило в силу 12.06.2020)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m4bnvgoyxqqizvr-7xq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53 от 27.05.2020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ввозимых на таможенную территорию Евразийского экономического союза в целях реализации государствами – членами Евразийского экономического союза мер,… (вступило в силу 03.07.2020)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fxjbictfmtsu50uxmd8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34 от 03.04.2020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ввозимых на таможенную территорию Евразийского экономического союза в целях реализации государствами – членами Евразийского экономического союза мер,… (вступило в силу 18.04.2020)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tjl3b-1vx0kblriix0o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21 от 16.03.2020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и об утверждении перечня товаров, ввозимых на таможенную территорию Евразийского экономического союза в целях реализации… (вступило в силу 03.04.2020)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https://imexp.ru/katalog/kod/2526200000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0p0muvts529fnbq5rckx" Type="http://schemas.openxmlformats.org/officeDocument/2006/relationships/hyperlink" Target="https://docs.eaeunion.org/documents/386/6099/" TargetMode="External"/><Relationship Id="rId-dzei5wqcgc-9m4v4hfqz" Type="http://schemas.openxmlformats.org/officeDocument/2006/relationships/hyperlink" Target="https://docs.eaeunion.org/documents/386/6099/" TargetMode="External"/><Relationship Id="rIdosibjzusekeknr8ohgjsv" Type="http://schemas.openxmlformats.org/officeDocument/2006/relationships/hyperlink" Target="https://docs.eaeunion.org/documents/335/4666/" TargetMode="External"/><Relationship Id="rIdacslri9ezi1mdzpthidi1" Type="http://schemas.openxmlformats.org/officeDocument/2006/relationships/hyperlink" Target="https://www.ecfr.gov/current/title-15/subtitle-B/chapter-VII/subchapter-C/part-746" TargetMode="External"/><Relationship Id="rId5iwjdz2mtppvl4r2zu8ah" Type="http://schemas.openxmlformats.org/officeDocument/2006/relationships/hyperlink" Target="https://docs.eaeunion.org/documents/386/6099/" TargetMode="External"/><Relationship Id="rId9swauilec61mxkdv7-hra" Type="http://schemas.openxmlformats.org/officeDocument/2006/relationships/hyperlink" Target="https://docs.eaeunion.org/documents/317/2804/" TargetMode="External"/><Relationship Id="rIdpbcwl-xrhfgyht9ynmoyo" Type="http://schemas.openxmlformats.org/officeDocument/2006/relationships/hyperlink" Target="http://publication.pravo.gov.ru/document/0001202411290098" TargetMode="External"/><Relationship Id="rId3fzd9bji59mbhmdkqwcks" Type="http://schemas.openxmlformats.org/officeDocument/2006/relationships/hyperlink" Target="http://publication.pravo.gov.ru/document/0001201805040007" TargetMode="External"/><Relationship Id="rId5xxxpmd2grn1vy-jd210o" Type="http://schemas.openxmlformats.org/officeDocument/2006/relationships/hyperlink" Target="https://eec.eaeunion.org/comission/department/deptexreg/tr/bezopPischDobavok.php" TargetMode="External"/><Relationship Id="rId5mcd7sb3d-ws1engoyxd7" Type="http://schemas.openxmlformats.org/officeDocument/2006/relationships/hyperlink" Target="https://eec.eaeunion.org/comission/department/deptexreg/tr/PischevkaMarkirovka.php" TargetMode="External"/><Relationship Id="rId1ililz3iv4hq90x6xoatq" Type="http://schemas.openxmlformats.org/officeDocument/2006/relationships/hyperlink" Target="https://eec.eaeunion.org/comission/department/deptexreg/tr/PischevayaProd.php" TargetMode="External"/><Relationship Id="rIdvrgrnksfhzszbejckvzpp" Type="http://schemas.openxmlformats.org/officeDocument/2006/relationships/hyperlink" Target="https://docs.eaeunion.org/documents/335/4666/" TargetMode="External"/><Relationship Id="rId5c5s8bpspys1p85k_x0nu" Type="http://schemas.openxmlformats.org/officeDocument/2006/relationships/hyperlink" Target="http://publication.pravo.gov.ru/document/0001202207190026" TargetMode="External"/><Relationship Id="rIdqxmqf5eoeeif1q7uakqe_" Type="http://schemas.openxmlformats.org/officeDocument/2006/relationships/hyperlink" Target="https://docs.eaeunion.org/documents/214/946/" TargetMode="External"/><Relationship Id="rIded9zrd1ydfjt_ljsb97ta" Type="http://schemas.openxmlformats.org/officeDocument/2006/relationships/hyperlink" Target="https://docs.eaeunion.org/documents/208/8939/" TargetMode="External"/><Relationship Id="rIdxzbk8z1ege4cbwhzhtr4y" Type="http://schemas.openxmlformats.org/officeDocument/2006/relationships/hyperlink" Target="https://docs.eaeunion.org/documents/463/10896/" TargetMode="External"/><Relationship Id="rId9zcus6cbinwdpxd0ertjx" Type="http://schemas.openxmlformats.org/officeDocument/2006/relationships/hyperlink" Target="https://docs.eaeunion.org/documents/247/5125/" TargetMode="External"/><Relationship Id="rIdem4bnvgoyxqqizvr-7xqy" Type="http://schemas.openxmlformats.org/officeDocument/2006/relationships/hyperlink" Target="https://docs.eaeunion.org/documents/248/5197/" TargetMode="External"/><Relationship Id="rIdofxjbictfmtsu50uxmd80" Type="http://schemas.openxmlformats.org/officeDocument/2006/relationships/hyperlink" Target="https://docs.eaeunion.org/documents/248/5079/" TargetMode="External"/><Relationship Id="rIdrtjl3b-1vx0kblriix0os" Type="http://schemas.openxmlformats.org/officeDocument/2006/relationships/hyperlink" Target="https://docs.eaeunion.org/documents/248/5055/" TargetMode="External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2526 20 000 0</dc:title>
  <dc:creator>IMEXP</dc:creator>
  <cp:lastModifiedBy>Un-named</cp:lastModifiedBy>
  <cp:revision>1</cp:revision>
  <dcterms:created xsi:type="dcterms:W3CDTF">2026-10-27T05:01:41.897Z</dcterms:created>
  <dcterms:modified xsi:type="dcterms:W3CDTF">2026-10-27T05:01:41.897Z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