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2826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2826 — Фториды; фторосиликаты, фтороалюминаты и прочие комплексные соли фтора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2826 90 10 — Прочие: гексафтороцирконат дикалия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2826 90 100 0 — Прочие: гексафтороцирконат дикалия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mfztae9nv0cc6kovhe0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dqr2zz228ujfoheska8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jihwgzylpqeac_pukr5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2.3.15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ec3aafhmmahdozjfebm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2.3.15 (также в разделе «материалы»): Цирконий с содержанием гафния менее чем 1 часть гафния на 500 частей циркония по весу в виде металла, сплавов, содержащих более 50 процентов циркония по весу, соединений, изделий из них, а также отходы и лом, содержащие цирконий в вышеописанном виде</w:t>
            </w:r>
          </w:p>
          <w:p>
            <w:pPr>
              <w:spacing w:after="60"/>
            </w:pPr>
            <w:hyperlink w:history="1" r:id="rIdlcjhhjad863rimsvuln2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2826901000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fjbhbyqufhh8hasfjdi8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qgmjlv3tlytpcbtozai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mvxj320u1eo73mjuggf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bzpv-tkqvxisxm5sgy9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5zbaeysphqefwscabvg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https://imexp.ru/katalog/kod/2826901000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mfztae9nv0cc6kovhe03" Type="http://schemas.openxmlformats.org/officeDocument/2006/relationships/hyperlink" Target="https://docs.eaeunion.org/documents/386/6099/" TargetMode="External"/><Relationship Id="rId7dqr2zz228ujfoheska8w" Type="http://schemas.openxmlformats.org/officeDocument/2006/relationships/hyperlink" Target="https://docs.eaeunion.org/documents/386/6099/" TargetMode="External"/><Relationship Id="rIdjihwgzylpqeac_pukr5dn" Type="http://schemas.openxmlformats.org/officeDocument/2006/relationships/hyperlink" Target="http://publication.pravo.gov.ru/document/0001202207190018" TargetMode="External"/><Relationship Id="rIdsec3aafhmmahdozjfebml" Type="http://schemas.openxmlformats.org/officeDocument/2006/relationships/hyperlink" Target="http://publication.pravo.gov.ru/document/0001202411290098" TargetMode="External"/><Relationship Id="rIdlcjhhjad863rimsvuln2r" Type="http://schemas.openxmlformats.org/officeDocument/2006/relationships/hyperlink" Target="http://publication.pravo.gov.ru/document/0001202207190018" TargetMode="External"/><Relationship Id="rIdfjbhbyqufhh8hasfjdi8q" Type="http://schemas.openxmlformats.org/officeDocument/2006/relationships/hyperlink" Target="http://publication.pravo.gov.ru/document/0001202207190018" TargetMode="External"/><Relationship Id="rIdqgmjlv3tlytpcbtozainy" Type="http://schemas.openxmlformats.org/officeDocument/2006/relationships/hyperlink" Target="http://publication.pravo.gov.ru/document/0001202207190018" TargetMode="External"/><Relationship Id="rIdfmvxj320u1eo73mjuggfl" Type="http://schemas.openxmlformats.org/officeDocument/2006/relationships/hyperlink" Target="https://docs.eaeunion.org/documents/214/946/" TargetMode="External"/><Relationship Id="rIdpbzpv-tkqvxisxm5sgy9n" Type="http://schemas.openxmlformats.org/officeDocument/2006/relationships/hyperlink" Target="https://docs.eaeunion.org/documents/208/8939/" TargetMode="External"/><Relationship Id="rId65zbaeysphqefwscabvg9" Type="http://schemas.openxmlformats.org/officeDocument/2006/relationships/hyperlink" Target="https://docs.eaeunion.org/documents/463/10896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2826 90 100 0: вывоз</dc:title>
  <dc:creator>IMEXP</dc:creator>
  <cp:lastModifiedBy>Un-named</cp:lastModifiedBy>
  <cp:revision>1</cp:revision>
  <dcterms:created xsi:type="dcterms:W3CDTF">2026-10-31T05:50:14.595Z</dcterms:created>
  <dcterms:modified xsi:type="dcterms:W3CDTF">2026-10-31T05:50:14.595Z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