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2916 20 000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27.10.2026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2916 — Кислоты ациклические монокарбоновые ненасыщенные, кислоты циклические монокарбоновые, их ангидриды, галогенангидриды, пероксиды и пероксикислоты; их галогенированные, сульфированные, нитрованные или нитрозированные производные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2916 20 — Кислоты циклоалкановые, циклоалкеновые или циклотерпеновые монокарбоновые, их ангидриды, галогенангидриды, пероксиды, пероксикислоты и их производные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2916 20 00 — Кислоты циклоалкановые, циклоалкеновые или циклотерпеновые монокарбоновые, их ангидриды, галогенангидриды, пероксиды, пероксикислоты и их производные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2916 20 000 0 — Кислоты циклоалкановые, циклоалкеновые или циклотерпеновые монокарбоновые, их ангидриды, галогенангидриды, пероксиды, пероксикислоты и их производные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jkc0yifscysl9wvyzefw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dqegfbveqn5hwkm6ovbx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eyu_nrx3nzd4kycxf0l-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ввоза; 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jp54uqmqcpljjywntmjh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x9uo4gp-mgbwaeyav2f9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7iaap1fsmk4nk_kwo_ld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y-askb_7nalfei_mv1bi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надзор — для части товаров кода (Органические химические соединения (для применения в ветеринарии)):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2916200000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gbkz2eitz7qh8u21ublf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jijnboopaxyssxwjugvn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7ing8gcy4kcl0nk7dzee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9dwbagnhghiphnuwmma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https://imexp.ru/katalog/kod/2916200000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kc0yifscysl9wvyzefwv" Type="http://schemas.openxmlformats.org/officeDocument/2006/relationships/hyperlink" Target="https://docs.eaeunion.org/documents/386/6099/" TargetMode="External"/><Relationship Id="rIddqegfbveqn5hwkm6ovbxd" Type="http://schemas.openxmlformats.org/officeDocument/2006/relationships/hyperlink" Target="https://docs.eaeunion.org/documents/386/6099/" TargetMode="External"/><Relationship Id="rIdeyu_nrx3nzd4kycxf0l-q" Type="http://schemas.openxmlformats.org/officeDocument/2006/relationships/hyperlink" Target="https://docs.eaeunion.org/documents/292/1553/" TargetMode="External"/><Relationship Id="rIdjp54uqmqcpljjywntmjhp" Type="http://schemas.openxmlformats.org/officeDocument/2006/relationships/hyperlink" Target="https://eur-lex.europa.eu/eli/reg/2014/833/oj/eng" TargetMode="External"/><Relationship Id="rIdx9uo4gp-mgbwaeyav2f97" Type="http://schemas.openxmlformats.org/officeDocument/2006/relationships/hyperlink" Target="http://publication.pravo.gov.ru/document/0001202411290098" TargetMode="External"/><Relationship Id="rId7iaap1fsmk4nk_kwo_ldu" Type="http://schemas.openxmlformats.org/officeDocument/2006/relationships/hyperlink" Target="https://docs.eaeunion.org/documents/292/1553/" TargetMode="External"/><Relationship Id="rIdy-askb_7nalfei_mv1bit" Type="http://schemas.openxmlformats.org/officeDocument/2006/relationships/hyperlink" Target="http://publication.pravo.gov.ru/document/0001202207190026" TargetMode="External"/><Relationship Id="rIdgbkz2eitz7qh8u21ublf8" Type="http://schemas.openxmlformats.org/officeDocument/2006/relationships/hyperlink" Target="https://docs.eaeunion.org/documents/292/1553/" TargetMode="External"/><Relationship Id="rIdjijnboopaxyssxwjugvnj" Type="http://schemas.openxmlformats.org/officeDocument/2006/relationships/hyperlink" Target="https://docs.eaeunion.org/documents/214/946/" TargetMode="External"/><Relationship Id="rId7ing8gcy4kcl0nk7dzeej" Type="http://schemas.openxmlformats.org/officeDocument/2006/relationships/hyperlink" Target="https://docs.eaeunion.org/documents/208/8939/" TargetMode="External"/><Relationship Id="rIdw9dwbagnhghiphnuwmmaf" Type="http://schemas.openxmlformats.org/officeDocument/2006/relationships/hyperlink" Target="https://docs.eaeunion.org/documents/446/9811/" TargetMode="External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2916 20 000 0: вывоз</dc:title>
  <dc:creator>IMEXP</dc:creator>
  <cp:lastModifiedBy>Un-named</cp:lastModifiedBy>
  <cp:revision>1</cp:revision>
  <dcterms:created xsi:type="dcterms:W3CDTF">2026-10-27T20:53:19.000Z</dcterms:created>
  <dcterms:modified xsi:type="dcterms:W3CDTF">2026-10-27T20:53:19.000Z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