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10 900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10 — На основе сложных полиэфиров</w:t>
            </w:r>
          </w:p>
          <w:p>
            <w:pPr>
              <w:spacing w:after="60"/>
            </w:pPr>
            <w:r>
              <w:rPr>
                <w:rFonts w:ascii="Arial" w:cs="Arial" w:eastAsia="Arial" w:hAnsi="Arial"/>
                <w:color w:val="5B6472"/>
                <w:sz w:val="17"/>
                <w:szCs w:val="17"/>
              </w:rPr>
              <w:t xml:space="preserve">3208 10 90 — На основе сложных полиэфиров: прочие</w:t>
            </w:r>
          </w:p>
          <w:p>
            <w:pPr>
              <w:spacing w:after="60"/>
            </w:pPr>
            <w:r>
              <w:rPr>
                <w:rFonts w:ascii="Arial" w:cs="Arial" w:eastAsia="Arial" w:hAnsi="Arial"/>
                <w:b/>
                <w:bCs/>
                <w:sz w:val="19"/>
                <w:szCs w:val="19"/>
              </w:rPr>
              <w:t xml:space="preserve">3208 10 900 0 — На основе сложных полиэфиров: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rdhe27r0itv-wxh0chf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wtnofnr22huo0a8787-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fccoloyzfoi0u5bgxll3">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xmqq_epidljozfsv2ybb0">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ykaxhpl3u2jha2abdm2i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2maant4qm8jqwfc3zn8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2xboee2fgfqqwxgxei0r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t26ag1wscij5yffcjqxd3">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n1hw7d-_alwpon8centh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61rydzijwvrtkmvl3dv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hsaw1krtmdg6ab1jtu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ligrlmiu1tt6u08wxav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gavojditvhfjrfyvucz1e">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3ucsg3ik-ln3xlkg50v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qyz1j07o-xaatw25j0g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9uzw7bsew-x1oxyzej0kn">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10 действует сертификатов: 1, деклараций: 18; чаще по </w:t>
            </w:r>
            <w:hyperlink w:history="1" r:id="rIdv6cncbcionwbjbloo5ayi">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hzxk9nq09qdwbm3sxpbe3">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mfu5pvzmv8xidms0zwn44">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wikppgxhulo4hls_fk9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miz4qr4s3dh8gwg3yrf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(3);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Грунт антикоррозионный серого цвета в виде суспензии наполнителей (доломит – 3,56%, микротальк – 1,78%,), пигментов (фосфат цинка – 2,14%, углерод технический – 0,1%), пигмента и наполнителя (двуокись титана – 2,67%) в пленкообразующих…</w:t>
            </w:r>
          </w:p>
          <w:p>
            <w:pPr>
              <w:spacing w:after="60"/>
            </w:pPr>
            <w:r>
              <w:rPr>
                <w:rFonts w:ascii="Arial" w:cs="Arial" w:eastAsia="Arial" w:hAnsi="Arial"/>
                <w:color w:val="5B6472"/>
                <w:sz w:val="17"/>
                <w:szCs w:val="17"/>
              </w:rPr>
              <w:t xml:space="preserve">В соответствии с ОПИ 1, 5 (б) и 6 (ОПИ 3 (б) на уровне субпозиции), пояснения к товарной позиции 3208.</w:t>
            </w:r>
          </w:p>
          <w:p>
            <w:pPr>
              <w:spacing w:after="60"/>
              <w:ind w:left="220" w:hanging="160"/>
            </w:pPr>
            <w:r>
              <w:rPr>
                <w:rFonts w:ascii="Arial" w:cs="Arial" w:eastAsia="Arial" w:hAnsi="Arial"/>
                <w:sz w:val="19"/>
                <w:szCs w:val="19"/>
              </w:rPr>
              <w:t xml:space="preserve">• Казахстан: Данный продукт, полуматовая эмаль с антикоррозионными свойствами. Область применения: лакокрасочная промышленность. Продукция изготовлена в соответствии с документами: паспортом безопасности, информацией о составе продукции, производимой…</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Указанный продукт, грунтовочная краска - грунт на основе полиэфирно-меламиновой смолы, содержащий слюдяной оксид железа, обладающий высокой влаго- и противокоррозионной стойкостью. Применяется в качестве грунта для защиты металлических…</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0nftz60_dnibuity5-qv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3208109000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j2d16dq312vsi1v3i6u9d">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z-tlgd_id0oulchlmik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fc5yw3xituprp1qhsdl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xtpkxqmoz3ah6oxmc0ie">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tlnjioj7xbb_icoxb35k">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20.30.12 — Материалы лакокрасочные на основе сложных полиэфиров, акриловых или виниловых полимеров в неводной среде; растворы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https://imexp.ru/katalog/kod/3208109000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rdhe27r0itv-wxh0chfg" Type="http://schemas.openxmlformats.org/officeDocument/2006/relationships/hyperlink" Target="https://docs.eaeunion.org/documents/386/6099/" TargetMode="External"/><Relationship Id="rIdwwtnofnr22huo0a8787-u" Type="http://schemas.openxmlformats.org/officeDocument/2006/relationships/hyperlink" Target="https://docs.eaeunion.org/documents/386/6099/" TargetMode="External"/><Relationship Id="rIdtfccoloyzfoi0u5bgxll3" Type="http://schemas.openxmlformats.org/officeDocument/2006/relationships/hyperlink" Target="http://publication.pravo.gov.ru/document/0001202203140039" TargetMode="External"/><Relationship Id="rIdxmqq_epidljozfsv2ybb0" Type="http://schemas.openxmlformats.org/officeDocument/2006/relationships/hyperlink" Target="https://docs.eaeunion.org/documents/211/8993/" TargetMode="External"/><Relationship Id="rIdykaxhpl3u2jha2abdm2ij" Type="http://schemas.openxmlformats.org/officeDocument/2006/relationships/hyperlink" Target="https://docs.eaeunion.org/documents/335/4666/" TargetMode="External"/><Relationship Id="rIdb2maant4qm8jqwfc3zn8l" Type="http://schemas.openxmlformats.org/officeDocument/2006/relationships/hyperlink" Target="http://publication.pravo.gov.ru/document/0001202308040119" TargetMode="External"/><Relationship Id="rId2xboee2fgfqqwxgxei0rb" Type="http://schemas.openxmlformats.org/officeDocument/2006/relationships/hyperlink" Target="https://eur-lex.europa.eu/eli/reg/2014/833/oj/eng" TargetMode="External"/><Relationship Id="rIdt26ag1wscij5yffcjqxd3" Type="http://schemas.openxmlformats.org/officeDocument/2006/relationships/hyperlink" Target="https://www.legislation.gov.uk/uksi/2019/855/contents" TargetMode="External"/><Relationship Id="rIdn1hw7d-_alwpon8centhe" Type="http://schemas.openxmlformats.org/officeDocument/2006/relationships/hyperlink" Target="https://www.ecfr.gov/current/title-15/subtitle-B/chapter-VII/subchapter-C/part-746" TargetMode="External"/><Relationship Id="rIdq61rydzijwvrtkmvl3dvk" Type="http://schemas.openxmlformats.org/officeDocument/2006/relationships/hyperlink" Target="http://publication.pravo.gov.ru/document/0001202308040119" TargetMode="External"/><Relationship Id="rIdlhsaw1krtmdg6ab1jtui-" Type="http://schemas.openxmlformats.org/officeDocument/2006/relationships/hyperlink" Target="https://docs.eaeunion.org/documents/386/6099/" TargetMode="External"/><Relationship Id="rIdjligrlmiu1tt6u08wxavu" Type="http://schemas.openxmlformats.org/officeDocument/2006/relationships/hyperlink" Target="https://docs.eaeunion.org/documents/317/2804/" TargetMode="External"/><Relationship Id="rIdgavojditvhfjrfyvucz1e" Type="http://schemas.openxmlformats.org/officeDocument/2006/relationships/hyperlink" Target="http://publication.pravo.gov.ru/document/0001201510050001" TargetMode="External"/><Relationship Id="rIdt3ucsg3ik-ln3xlkg50v0" Type="http://schemas.openxmlformats.org/officeDocument/2006/relationships/hyperlink" Target="http://publication.pravo.gov.ru/document/0001202411290098" TargetMode="External"/><Relationship Id="rIdmqyz1j07o-xaatw25j0gm" Type="http://schemas.openxmlformats.org/officeDocument/2006/relationships/hyperlink" Target="http://publication.pravo.gov.ru/document/0001201805040007" TargetMode="External"/><Relationship Id="rId9uzw7bsew-x1oxyzej0kn" Type="http://schemas.openxmlformats.org/officeDocument/2006/relationships/hyperlink" Target="https://docs.eaeunion.org/documents/211/8993/" TargetMode="External"/><Relationship Id="rIdv6cncbcionwbjbloo5ayi" Type="http://schemas.openxmlformats.org/officeDocument/2006/relationships/hyperlink" Target="https://eec.eaeunion.org/comission/department/deptexreg/tr/bezopAutodorog.php" TargetMode="External"/><Relationship Id="rIdhzxk9nq09qdwbm3sxpbe3" Type="http://schemas.openxmlformats.org/officeDocument/2006/relationships/hyperlink" Target="https://eec.eaeunion.org/comission/department/deptexreg/tr/bezopParfum.php" TargetMode="External"/><Relationship Id="rIdmfu5pvzmv8xidms0zwn44" Type="http://schemas.openxmlformats.org/officeDocument/2006/relationships/hyperlink" Target="https://eec.eaeunion.org/comission/department/deptexreg/tr/bezopMashines.php" TargetMode="External"/><Relationship Id="rId-wikppgxhulo4hls_fk9i" Type="http://schemas.openxmlformats.org/officeDocument/2006/relationships/hyperlink" Target="https://docs.eaeunion.org/documents/335/4666/" TargetMode="External"/><Relationship Id="rId1miz4qr4s3dh8gwg3yrfy" Type="http://schemas.openxmlformats.org/officeDocument/2006/relationships/hyperlink" Target="http://publication.pravo.gov.ru/document/0001202207190026" TargetMode="External"/><Relationship Id="rId0nftz60_dnibuity5-qv9" Type="http://schemas.openxmlformats.org/officeDocument/2006/relationships/hyperlink" Target="https://docs.eaeunion.org/documents/214/946/" TargetMode="External"/><Relationship Id="rIdj2d16dq312vsi1v3i6u9d" Type="http://schemas.openxmlformats.org/officeDocument/2006/relationships/hyperlink" Target="https://docs.eaeunion.org/documents/211/8993/" TargetMode="External"/><Relationship Id="rId8z-tlgd_id0oulchlmik9" Type="http://schemas.openxmlformats.org/officeDocument/2006/relationships/hyperlink" Target="https://docs.eaeunion.org/documents/214/946/" TargetMode="External"/><Relationship Id="rId6fc5yw3xituprp1qhsdlh" Type="http://schemas.openxmlformats.org/officeDocument/2006/relationships/hyperlink" Target="https://docs.eaeunion.org/documents/208/8939/" TargetMode="External"/><Relationship Id="rIduxtpkxqmoz3ah6oxmc0ie" Type="http://schemas.openxmlformats.org/officeDocument/2006/relationships/hyperlink" Target="https://docs.eaeunion.org/documents/463/10896/" TargetMode="External"/><Relationship Id="rIdqtlnjioj7xbb_icoxb35k" Type="http://schemas.openxmlformats.org/officeDocument/2006/relationships/hyperlink" Target="https://docs.eaeunion.org/documents/335/415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10 900 0</dc:title>
  <dc:creator>IMEXP</dc:creator>
  <cp:lastModifiedBy>Un-named</cp:lastModifiedBy>
  <cp:revision>1</cp:revision>
  <dcterms:created xsi:type="dcterms:W3CDTF">2026-10-27T21:02:21.053Z</dcterms:created>
  <dcterms:modified xsi:type="dcterms:W3CDTF">2026-10-27T21:02:21.053Z</dcterms:modified>
</cp:coreProperties>
</file>

<file path=docProps/custom.xml><?xml version="1.0" encoding="utf-8"?>
<Properties xmlns="http://schemas.openxmlformats.org/officeDocument/2006/custom-properties" xmlns:vt="http://schemas.openxmlformats.org/officeDocument/2006/docPropsVTypes"/>
</file>