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3208 20 100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color w:val="5B6472"/>
                <w:sz w:val="17"/>
                <w:szCs w:val="17"/>
              </w:rPr>
              <w:t xml:space="preserve">3208 20 — На основе акриловых или виниловых полимеров</w:t>
            </w:r>
          </w:p>
          <w:p>
            <w:pPr>
              <w:spacing w:after="60"/>
            </w:pPr>
            <w:r>
              <w:rPr>
                <w:rFonts w:ascii="Arial" w:cs="Arial" w:eastAsia="Arial" w:hAnsi="Arial"/>
                <w:color w:val="5B6472"/>
                <w:sz w:val="17"/>
                <w:szCs w:val="17"/>
              </w:rPr>
              <w:t xml:space="preserve">3208 20 10 — На основе акриловых или виниловых полимеров: растворы, указанные в примечании 4 к данной группе</w:t>
            </w:r>
          </w:p>
          <w:p>
            <w:pPr>
              <w:spacing w:after="60"/>
            </w:pPr>
            <w:r>
              <w:rPr>
                <w:rFonts w:ascii="Arial" w:cs="Arial" w:eastAsia="Arial" w:hAnsi="Arial"/>
                <w:b/>
                <w:bCs/>
                <w:sz w:val="19"/>
                <w:szCs w:val="19"/>
              </w:rPr>
              <w:t xml:space="preserve">3208 20 100 0 — На основе акриловых или виниловых полимеров: растворы, указанные в примечании 4 к данной группе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nq048aupz8mctql7dy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5pjqhty7dfog8fsufc2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gug5_mqatvvp5ioa0cdhe">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wun75evqbeqqye1qjyebi">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mi87tgstxbrizpfpzkn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4kvnbrvelbtqch0mumy5o">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yipyo3xckxs_x76c75m9x">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mrnbebabtvytv1tnjrl_2">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vqo_ijosufte37oufz_x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52vhhmbtk8prstkuxi-n2">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27 (3208): FLINT GROUP, SIEGWERK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jid-ijo96-djjyvr4qt_">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wk_lb3a38jgsjexuaz-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m4wtysz8oqqki-9_m8jcw">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3208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egmmj1ircum3p-kz8n9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onjj0rseswjqh1khgh39">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lfxizvudaizgi83phreds">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3208 20 действует сертификатов: 4, деклараций: 173; чаще по </w:t>
            </w:r>
            <w:hyperlink w:history="1" r:id="rIdw3zxudngaow-hjn7ryyp1">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cy0onhzicmxcpy0hvmdfh">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n8wf1owkcy4d_-y7p6b0x">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loghsbdjpteptxicyfol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wb8pr0yuqejdop51po_g">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(5);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Двухкомпонентный бесцветный лак, предназначенный для промышленного применения для окраски элементов кузова автомобиля, кузовного ремонта автомобиля, состоит из двух отдельных компонентов, которые смешиваются непосредственно перед…</w:t>
            </w:r>
          </w:p>
          <w:p>
            <w:pPr>
              <w:spacing w:after="60"/>
            </w:pPr>
            <w:r>
              <w:rPr>
                <w:rFonts w:ascii="Arial" w:cs="Arial" w:eastAsia="Arial" w:hAnsi="Arial"/>
                <w:color w:val="5B6472"/>
                <w:sz w:val="17"/>
                <w:szCs w:val="17"/>
              </w:rPr>
              <w:t xml:space="preserve">В соответствии с ОПИ 1 (примечание 3 к разделу VI, примечание 1 к разделу VII, примечание 4 к группе 32), 5(б) и 6, общие положения пояснений к разделам VI и VII, пояснения к товарной позиции 3208</w:t>
            </w:r>
          </w:p>
          <w:p>
            <w:pPr>
              <w:spacing w:after="60"/>
              <w:ind w:left="220" w:hanging="160"/>
            </w:pPr>
            <w:r>
              <w:rPr>
                <w:rFonts w:ascii="Arial" w:cs="Arial" w:eastAsia="Arial" w:hAnsi="Arial"/>
                <w:sz w:val="19"/>
                <w:szCs w:val="19"/>
              </w:rPr>
              <w:t xml:space="preserve">• Беларусь: Пропитка, содержащая синтетическую смолу (фторкарбоновые смолы на основе акриловых полимеров), органический растворитель (98%) и пропан/бутан, применяется для защиты изделий из кожи, замши, нубука, велюра и текстильных материалов от грязи…</w:t>
            </w:r>
          </w:p>
          <w:p>
            <w:pPr>
              <w:spacing w:after="60"/>
            </w:pPr>
            <w:r>
              <w:rPr>
                <w:rFonts w:ascii="Arial" w:cs="Arial" w:eastAsia="Arial" w:hAnsi="Arial"/>
                <w:color w:val="5B6472"/>
                <w:sz w:val="17"/>
                <w:szCs w:val="17"/>
              </w:rPr>
              <w:t xml:space="preserve">В соответствии с ОПИ 1 (примечание 4 к группе 32) и 6</w:t>
            </w:r>
          </w:p>
          <w:p>
            <w:pPr>
              <w:spacing w:after="60"/>
              <w:ind w:left="220" w:hanging="160"/>
            </w:pPr>
            <w:r>
              <w:rPr>
                <w:rFonts w:ascii="Arial" w:cs="Arial" w:eastAsia="Arial" w:hAnsi="Arial"/>
                <w:sz w:val="19"/>
                <w:szCs w:val="19"/>
              </w:rPr>
              <w:t xml:space="preserve">• Беларусь: Товар представляет собой прозрачную жидкость из смеси фторированного акрилового полимера со вспомогательными веществами (летучий органический растворитель - превышает 50% массы раствора, пропеллент). Используется как водоотталкивающая… (решений с таким началом описания: 2)</w:t>
            </w:r>
          </w:p>
          <w:p>
            <w:pPr>
              <w:spacing w:after="60"/>
            </w:pPr>
            <w:r>
              <w:rPr>
                <w:rFonts w:ascii="Arial" w:cs="Arial" w:eastAsia="Arial" w:hAnsi="Arial"/>
                <w:color w:val="5B6472"/>
                <w:sz w:val="17"/>
                <w:szCs w:val="17"/>
              </w:rPr>
              <w:t xml:space="preserve">Основные правила интерпретации 1, 5б) и 6 ТН ВЭД ЕАЭС.</w:t>
            </w:r>
          </w:p>
          <w:p>
            <w:pPr>
              <w:spacing w:after="60"/>
              <w:ind w:left="220" w:hanging="160"/>
            </w:pPr>
            <w:r>
              <w:rPr>
                <w:rFonts w:ascii="Arial" w:cs="Arial" w:eastAsia="Arial" w:hAnsi="Arial"/>
                <w:sz w:val="19"/>
                <w:szCs w:val="19"/>
              </w:rPr>
              <w:t xml:space="preserve">• Казахстан: Однокомпонентный протекторный грунт с антикоррозионными свойствами т.м. DYO. Область применения: лакокрасочная промышленность. Продукция изготовлена в соответствии с документами: паспортом безопасности, информацией о составе продукции,…</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группа лакокрасочных материалов (например, лак, краска); область применения (например, для строительства и ремонта, для автомобилей, для разметки дорог, по металлу с антикоррозийными свойствами, со специальными свойствами); смола-основа (например, алкидная, акриловая, полиуретановая, эпоксидная, хлорвиниловая, меламино-формальдегидная, полиэфирцеллюлозная, алкидно-уретановая)</w:t>
            </w:r>
          </w:p>
          <w:p>
            <w:pPr>
              <w:spacing w:after="60"/>
            </w:pPr>
            <w:hyperlink w:history="1" r:id="rId9wzfp2rdna0sie9giwnv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3208201000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zynfrwxtiqioaxekauidf">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zqnyczjiwvn1eonzbcc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6pbhgaplek8yohzyxd2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https://imexp.ru/katalog/kod/3208201000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nq048aupz8mctql7dya" Type="http://schemas.openxmlformats.org/officeDocument/2006/relationships/hyperlink" Target="https://docs.eaeunion.org/documents/386/6099/" TargetMode="External"/><Relationship Id="rIdx5pjqhty7dfog8fsufc26" Type="http://schemas.openxmlformats.org/officeDocument/2006/relationships/hyperlink" Target="https://docs.eaeunion.org/documents/386/6099/" TargetMode="External"/><Relationship Id="rIdgug5_mqatvvp5ioa0cdhe" Type="http://schemas.openxmlformats.org/officeDocument/2006/relationships/hyperlink" Target="http://publication.pravo.gov.ru/document/0001202203140039" TargetMode="External"/><Relationship Id="rIdwun75evqbeqqye1qjyebi" Type="http://schemas.openxmlformats.org/officeDocument/2006/relationships/hyperlink" Target="https://docs.eaeunion.org/documents/211/8993/" TargetMode="External"/><Relationship Id="rIdtmi87tgstxbrizpfpzknk" Type="http://schemas.openxmlformats.org/officeDocument/2006/relationships/hyperlink" Target="https://docs.eaeunion.org/documents/335/4666/" TargetMode="External"/><Relationship Id="rId4kvnbrvelbtqch0mumy5o" Type="http://schemas.openxmlformats.org/officeDocument/2006/relationships/hyperlink" Target="http://publication.pravo.gov.ru/document/0001202308040119" TargetMode="External"/><Relationship Id="rIdyipyo3xckxs_x76c75m9x" Type="http://schemas.openxmlformats.org/officeDocument/2006/relationships/hyperlink" Target="https://eur-lex.europa.eu/eli/reg/2014/833/oj/eng" TargetMode="External"/><Relationship Id="rIdmrnbebabtvytv1tnjrl_2" Type="http://schemas.openxmlformats.org/officeDocument/2006/relationships/hyperlink" Target="https://www.legislation.gov.uk/uksi/2019/855/contents" TargetMode="External"/><Relationship Id="rIdvqo_ijosufte37oufz_xn" Type="http://schemas.openxmlformats.org/officeDocument/2006/relationships/hyperlink" Target="https://www.ecfr.gov/current/title-15/subtitle-B/chapter-VII/subchapter-C/part-746" TargetMode="External"/><Relationship Id="rId52vhhmbtk8prstkuxi-n2" Type="http://schemas.openxmlformats.org/officeDocument/2006/relationships/hyperlink" Target="http://publication.pravo.gov.ru/document/0001202308040119" TargetMode="External"/><Relationship Id="rIdxjid-ijo96-djjyvr4qt_" Type="http://schemas.openxmlformats.org/officeDocument/2006/relationships/hyperlink" Target="https://docs.eaeunion.org/documents/386/6099/" TargetMode="External"/><Relationship Id="rIdfwk_lb3a38jgsjexuaz-s" Type="http://schemas.openxmlformats.org/officeDocument/2006/relationships/hyperlink" Target="https://docs.eaeunion.org/documents/317/2804/" TargetMode="External"/><Relationship Id="rIdm4wtysz8oqqki-9_m8jcw" Type="http://schemas.openxmlformats.org/officeDocument/2006/relationships/hyperlink" Target="http://publication.pravo.gov.ru/document/0001201510050001" TargetMode="External"/><Relationship Id="rIdjegmmj1ircum3p-kz8n9r" Type="http://schemas.openxmlformats.org/officeDocument/2006/relationships/hyperlink" Target="http://publication.pravo.gov.ru/document/0001202411290098" TargetMode="External"/><Relationship Id="rIdbonjj0rseswjqh1khgh39" Type="http://schemas.openxmlformats.org/officeDocument/2006/relationships/hyperlink" Target="http://publication.pravo.gov.ru/document/0001201805040007" TargetMode="External"/><Relationship Id="rIdlfxizvudaizgi83phreds" Type="http://schemas.openxmlformats.org/officeDocument/2006/relationships/hyperlink" Target="https://docs.eaeunion.org/documents/211/8993/" TargetMode="External"/><Relationship Id="rIdw3zxudngaow-hjn7ryyp1" Type="http://schemas.openxmlformats.org/officeDocument/2006/relationships/hyperlink" Target="https://eec.eaeunion.org/comission/department/deptexreg/tr/bezopAutodorog.php" TargetMode="External"/><Relationship Id="rIdcy0onhzicmxcpy0hvmdfh" Type="http://schemas.openxmlformats.org/officeDocument/2006/relationships/hyperlink" Target="https://eec.eaeunion.org/comission/department/deptexreg/tr/SmazMaterials.php" TargetMode="External"/><Relationship Id="rIdn8wf1owkcy4d_-y7p6b0x" Type="http://schemas.openxmlformats.org/officeDocument/2006/relationships/hyperlink" Target="https://eec.eaeunion.org/comission/department/deptexreg/tr/bezopMashines.php" TargetMode="External"/><Relationship Id="rIdloghsbdjpteptxicyfolg" Type="http://schemas.openxmlformats.org/officeDocument/2006/relationships/hyperlink" Target="https://docs.eaeunion.org/documents/335/4666/" TargetMode="External"/><Relationship Id="rIdswb8pr0yuqejdop51po_g" Type="http://schemas.openxmlformats.org/officeDocument/2006/relationships/hyperlink" Target="http://publication.pravo.gov.ru/document/0001202207190026" TargetMode="External"/><Relationship Id="rId9wzfp2rdna0sie9giwnv7" Type="http://schemas.openxmlformats.org/officeDocument/2006/relationships/hyperlink" Target="https://docs.eaeunion.org/documents/214/946/" TargetMode="External"/><Relationship Id="rIdzynfrwxtiqioaxekauidf" Type="http://schemas.openxmlformats.org/officeDocument/2006/relationships/hyperlink" Target="https://docs.eaeunion.org/documents/211/8993/" TargetMode="External"/><Relationship Id="rId0zqnyczjiwvn1eonzbccy" Type="http://schemas.openxmlformats.org/officeDocument/2006/relationships/hyperlink" Target="https://docs.eaeunion.org/documents/214/946/" TargetMode="External"/><Relationship Id="rIdq6pbhgaplek8yohzyxd2o" Type="http://schemas.openxmlformats.org/officeDocument/2006/relationships/hyperlink" Target="https://docs.eaeunion.org/documents/208/8939/"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3208 20 100 0</dc:title>
  <dc:creator>IMEXP</dc:creator>
  <cp:lastModifiedBy>Un-named</cp:lastModifiedBy>
  <cp:revision>1</cp:revision>
  <dcterms:created xsi:type="dcterms:W3CDTF">2026-10-27T05:01:46.810Z</dcterms:created>
  <dcterms:modified xsi:type="dcterms:W3CDTF">2026-10-27T05:01:46.810Z</dcterms:modified>
</cp:coreProperties>
</file>

<file path=docProps/custom.xml><?xml version="1.0" encoding="utf-8"?>
<Properties xmlns="http://schemas.openxmlformats.org/officeDocument/2006/custom-properties" xmlns:vt="http://schemas.openxmlformats.org/officeDocument/2006/docPropsVTypes"/>
</file>