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20 900 9</w:t>
      </w:r>
    </w:p>
    <w:p>
      <w:pPr>
        <w:spacing w:after="200"/>
      </w:pPr>
      <w:r>
        <w:rPr>
          <w:rFonts w:ascii="Arial" w:cs="Arial" w:eastAsia="Arial" w:hAnsi="Arial"/>
          <w:color w:val="5B6472"/>
          <w:sz w:val="19"/>
          <w:szCs w:val="19"/>
        </w:rPr>
        <w:t xml:space="preserve">Сведения на 26.10.2026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20 — На основе акриловых или виниловых полимеров</w:t>
            </w:r>
          </w:p>
          <w:p>
            <w:pPr>
              <w:spacing w:after="60"/>
            </w:pPr>
            <w:r>
              <w:rPr>
                <w:rFonts w:ascii="Arial" w:cs="Arial" w:eastAsia="Arial" w:hAnsi="Arial"/>
                <w:color w:val="5B6472"/>
                <w:sz w:val="17"/>
                <w:szCs w:val="17"/>
              </w:rPr>
              <w:t xml:space="preserve">3208 20 90 — На основе акриловых или виниловых полимеров: прочие</w:t>
            </w:r>
          </w:p>
          <w:p>
            <w:pPr>
              <w:spacing w:after="60"/>
            </w:pPr>
            <w:r>
              <w:rPr>
                <w:rFonts w:ascii="Arial" w:cs="Arial" w:eastAsia="Arial" w:hAnsi="Arial"/>
                <w:b/>
                <w:bCs/>
                <w:sz w:val="19"/>
                <w:szCs w:val="19"/>
              </w:rPr>
              <w:t xml:space="preserve">3208 20 900 9 — На основе акриловых или виниловых полимеров: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cpfqi0vkus-i-k5kisq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ah7y_d5sy48yalhvuwg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96wr2-lutm-qkdqtei_f6">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oiqnvnpnkzuswqfg1dfli">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x1kg_ywx4wtfmhk_8oih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m0ow8ppoiwpvmvotgxw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lyiuswfymnfxz5ifstk_f">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jedwt2mtd50otxix7mkgu">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udvu0a-a102jtrkfwl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_7sh2ii25kxezmgmybn9w">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8q_rcdjxn-okex6z8mg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_aqubgcjgjl8jka3i1l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x2wb9p-czcdbfcu84xwhv">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cfbsl4c5peuglv9w_dk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yvznzedz-cu6z3aacpfo">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4scmjqjvlzotdt5b_2gys">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20 действует сертификатов: 4, деклараций: 173; чаще по </w:t>
            </w:r>
            <w:hyperlink w:history="1" r:id="rIdpfdplcuiwpljhcycmcx_b">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rg4x9_n327sio9pf1rmdg">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v9nwjffsrnfrjyyakzwlc">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jb4jxs-ni996bpxxqsvv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uqmp4am9hyzbkvowsk43">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(5);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Жидкость белого цвета с характерным запахом органического растворителя. Продукт наносится на очищенную и сухую поверхность обуви из белой гладкой кожи или текстиля для ухода за ней и восстановления первоначального цвета. По результатам…</w:t>
            </w:r>
          </w:p>
          <w:p>
            <w:pPr>
              <w:spacing w:after="60"/>
            </w:pPr>
            <w:r>
              <w:rPr>
                <w:rFonts w:ascii="Arial" w:cs="Arial" w:eastAsia="Arial" w:hAnsi="Arial"/>
                <w:color w:val="5B6472"/>
                <w:sz w:val="17"/>
                <w:szCs w:val="17"/>
              </w:rPr>
              <w:t xml:space="preserve">В соответствии с ОПИ 1, 5 (б) и 6, пояснения к товарной позиции 3208</w:t>
            </w:r>
          </w:p>
          <w:p>
            <w:pPr>
              <w:spacing w:after="60"/>
              <w:ind w:left="220" w:hanging="160"/>
            </w:pPr>
            <w:r>
              <w:rPr>
                <w:rFonts w:ascii="Arial" w:cs="Arial" w:eastAsia="Arial" w:hAnsi="Arial"/>
                <w:sz w:val="19"/>
                <w:szCs w:val="19"/>
              </w:rPr>
              <w:t xml:space="preserve">• Беларусь: Жидкость черного цвета с характерным запахом органического растворителя. Краска предназначена для обновления цвета и питания изделий из замши, велюра и нубука, обладает водоотталкивающим свойством. Состав краски (по результатам таможенной…</w:t>
            </w:r>
          </w:p>
          <w:p>
            <w:pPr>
              <w:spacing w:after="60"/>
            </w:pPr>
            <w:r>
              <w:rPr>
                <w:rFonts w:ascii="Arial" w:cs="Arial" w:eastAsia="Arial" w:hAnsi="Arial"/>
                <w:color w:val="5B6472"/>
                <w:sz w:val="17"/>
                <w:szCs w:val="17"/>
              </w:rPr>
              <w:t xml:space="preserve">В соответствии с ОПИ 1, 5 (б) и 6, пояснения к товарной позиции 3208</w:t>
            </w:r>
          </w:p>
          <w:p>
            <w:pPr>
              <w:spacing w:after="60"/>
              <w:ind w:left="220" w:hanging="160"/>
            </w:pPr>
            <w:r>
              <w:rPr>
                <w:rFonts w:ascii="Arial" w:cs="Arial" w:eastAsia="Arial" w:hAnsi="Arial"/>
                <w:sz w:val="19"/>
                <w:szCs w:val="19"/>
              </w:rPr>
              <w:t xml:space="preserve">• Беларусь: Краска матовая белого цвета в виде суспензии пигмента и наполнителя (двуокись титана) – 7,14% в пленкообразующем веществе (смола акриловая) – 13,48% с введением растворителей (бутилацетат – 13,48%, ксилол – 0,71%), функциональных добавок…</w:t>
            </w:r>
          </w:p>
          <w:p>
            <w:pPr>
              <w:spacing w:after="60"/>
            </w:pPr>
            <w:r>
              <w:rPr>
                <w:rFonts w:ascii="Arial" w:cs="Arial" w:eastAsia="Arial" w:hAnsi="Arial"/>
                <w:color w:val="5B6472"/>
                <w:sz w:val="17"/>
                <w:szCs w:val="17"/>
              </w:rPr>
              <w:t xml:space="preserve">В соответствии с ОПИ 1, 5 (б) и 6, пояснения к товарной позиции 3208.</w:t>
            </w:r>
          </w:p>
          <w:p>
            <w:pPr>
              <w:spacing w:after="60"/>
              <w:ind w:left="220" w:hanging="160"/>
            </w:pPr>
            <w:r>
              <w:rPr>
                <w:rFonts w:ascii="Arial" w:cs="Arial" w:eastAsia="Arial" w:hAnsi="Arial"/>
                <w:sz w:val="19"/>
                <w:szCs w:val="19"/>
              </w:rPr>
              <w:t xml:space="preserve">• Беларусь: Маркировочный спрей представляет собой быстросохнущую краску для маркировки животных (крупного рогатого скота, коз, свиней) в промышленном животноводстве. Состав товара представлен жидкостью в виде смеси синтетического органического…</w:t>
            </w:r>
          </w:p>
          <w:p>
            <w:pPr>
              <w:spacing w:after="60"/>
            </w:pPr>
            <w:r>
              <w:rPr>
                <w:rFonts w:ascii="Arial" w:cs="Arial" w:eastAsia="Arial" w:hAnsi="Arial"/>
                <w:color w:val="5B6472"/>
                <w:sz w:val="17"/>
                <w:szCs w:val="17"/>
              </w:rPr>
              <w:t xml:space="preserve">Основные правила интерпретации 1, 5 (б) и 6 ТН ВЭД ЕАЭС</w:t>
            </w:r>
          </w:p>
          <w:p>
            <w:pPr>
              <w:spacing w:after="60"/>
              <w:ind w:left="220" w:hanging="160"/>
            </w:pPr>
            <w:r>
              <w:rPr>
                <w:rFonts w:ascii="Arial" w:cs="Arial" w:eastAsia="Arial" w:hAnsi="Arial"/>
                <w:sz w:val="19"/>
                <w:szCs w:val="19"/>
              </w:rPr>
              <w:t xml:space="preserve">• Беларусь: Товар представляет собой жидкость черного цвета и предназначен для обновления цвета изделий из замши, велюра и нубука, обладает водоотталкивающими свойствами. Средство не пригодно для полировки кожи и не может быть использовано в качестве…</w:t>
            </w:r>
          </w:p>
          <w:p>
            <w:pPr>
              <w:spacing w:after="60"/>
            </w:pPr>
            <w:r>
              <w:rPr>
                <w:rFonts w:ascii="Arial" w:cs="Arial" w:eastAsia="Arial" w:hAnsi="Arial"/>
                <w:color w:val="5B6472"/>
                <w:sz w:val="17"/>
                <w:szCs w:val="17"/>
              </w:rPr>
              <w:t xml:space="preserve">Основные правила интерпретации 1, 5б) и 6 ТН ВЭД ЕАЭС.</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93hi-elkbobca3iv4li8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3208209009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lbdzp3vhu0peujyf1hebg">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3m3ezhjrwlnglnm8hf3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v13_nrbkp3zga9kff5jy">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https://imexp.ru/katalog/kod/3208209009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cpfqi0vkus-i-k5kisqu" Type="http://schemas.openxmlformats.org/officeDocument/2006/relationships/hyperlink" Target="https://docs.eaeunion.org/documents/386/6099/" TargetMode="External"/><Relationship Id="rId1ah7y_d5sy48yalhvuwga" Type="http://schemas.openxmlformats.org/officeDocument/2006/relationships/hyperlink" Target="https://docs.eaeunion.org/documents/386/6099/" TargetMode="External"/><Relationship Id="rId96wr2-lutm-qkdqtei_f6" Type="http://schemas.openxmlformats.org/officeDocument/2006/relationships/hyperlink" Target="http://publication.pravo.gov.ru/document/0001202203140039" TargetMode="External"/><Relationship Id="rIdoiqnvnpnkzuswqfg1dfli" Type="http://schemas.openxmlformats.org/officeDocument/2006/relationships/hyperlink" Target="https://docs.eaeunion.org/documents/211/8993/" TargetMode="External"/><Relationship Id="rIdx1kg_ywx4wtfmhk_8oihp" Type="http://schemas.openxmlformats.org/officeDocument/2006/relationships/hyperlink" Target="https://docs.eaeunion.org/documents/335/4666/" TargetMode="External"/><Relationship Id="rIdjm0ow8ppoiwpvmvotgxwe" Type="http://schemas.openxmlformats.org/officeDocument/2006/relationships/hyperlink" Target="http://publication.pravo.gov.ru/document/0001202308040119" TargetMode="External"/><Relationship Id="rIdlyiuswfymnfxz5ifstk_f" Type="http://schemas.openxmlformats.org/officeDocument/2006/relationships/hyperlink" Target="https://eur-lex.europa.eu/eli/reg/2014/833/oj/eng" TargetMode="External"/><Relationship Id="rIdjedwt2mtd50otxix7mkgu" Type="http://schemas.openxmlformats.org/officeDocument/2006/relationships/hyperlink" Target="https://www.legislation.gov.uk/uksi/2019/855/contents" TargetMode="External"/><Relationship Id="rId--udvu0a-a102jtrkfwlj" Type="http://schemas.openxmlformats.org/officeDocument/2006/relationships/hyperlink" Target="https://www.ecfr.gov/current/title-15/subtitle-B/chapter-VII/subchapter-C/part-746" TargetMode="External"/><Relationship Id="rId_7sh2ii25kxezmgmybn9w" Type="http://schemas.openxmlformats.org/officeDocument/2006/relationships/hyperlink" Target="http://publication.pravo.gov.ru/document/0001202308040119" TargetMode="External"/><Relationship Id="rIdr8q_rcdjxn-okex6z8mgc" Type="http://schemas.openxmlformats.org/officeDocument/2006/relationships/hyperlink" Target="https://docs.eaeunion.org/documents/386/6099/" TargetMode="External"/><Relationship Id="rIdr_aqubgcjgjl8jka3i1l1" Type="http://schemas.openxmlformats.org/officeDocument/2006/relationships/hyperlink" Target="https://docs.eaeunion.org/documents/317/2804/" TargetMode="External"/><Relationship Id="rIdx2wb9p-czcdbfcu84xwhv" Type="http://schemas.openxmlformats.org/officeDocument/2006/relationships/hyperlink" Target="http://publication.pravo.gov.ru/document/0001201510050001" TargetMode="External"/><Relationship Id="rIdmcfbsl4c5peuglv9w_dkc" Type="http://schemas.openxmlformats.org/officeDocument/2006/relationships/hyperlink" Target="http://publication.pravo.gov.ru/document/0001202411290098" TargetMode="External"/><Relationship Id="rIdkyvznzedz-cu6z3aacpfo" Type="http://schemas.openxmlformats.org/officeDocument/2006/relationships/hyperlink" Target="http://publication.pravo.gov.ru/document/0001201805040007" TargetMode="External"/><Relationship Id="rId4scmjqjvlzotdt5b_2gys" Type="http://schemas.openxmlformats.org/officeDocument/2006/relationships/hyperlink" Target="https://docs.eaeunion.org/documents/211/8993/" TargetMode="External"/><Relationship Id="rIdpfdplcuiwpljhcycmcx_b" Type="http://schemas.openxmlformats.org/officeDocument/2006/relationships/hyperlink" Target="https://eec.eaeunion.org/comission/department/deptexreg/tr/bezopAutodorog.php" TargetMode="External"/><Relationship Id="rIdrg4x9_n327sio9pf1rmdg" Type="http://schemas.openxmlformats.org/officeDocument/2006/relationships/hyperlink" Target="https://eec.eaeunion.org/comission/department/deptexreg/tr/SmazMaterials.php" TargetMode="External"/><Relationship Id="rIdv9nwjffsrnfrjyyakzwlc" Type="http://schemas.openxmlformats.org/officeDocument/2006/relationships/hyperlink" Target="https://eec.eaeunion.org/comission/department/deptexreg/tr/bezopMashines.php" TargetMode="External"/><Relationship Id="rIdjb4jxs-ni996bpxxqsvvq" Type="http://schemas.openxmlformats.org/officeDocument/2006/relationships/hyperlink" Target="https://docs.eaeunion.org/documents/335/4666/" TargetMode="External"/><Relationship Id="rIdzuqmp4am9hyzbkvowsk43" Type="http://schemas.openxmlformats.org/officeDocument/2006/relationships/hyperlink" Target="http://publication.pravo.gov.ru/document/0001202207190026" TargetMode="External"/><Relationship Id="rId93hi-elkbobca3iv4li8t" Type="http://schemas.openxmlformats.org/officeDocument/2006/relationships/hyperlink" Target="https://docs.eaeunion.org/documents/214/946/" TargetMode="External"/><Relationship Id="rIdlbdzp3vhu0peujyf1hebg" Type="http://schemas.openxmlformats.org/officeDocument/2006/relationships/hyperlink" Target="https://docs.eaeunion.org/documents/211/8993/" TargetMode="External"/><Relationship Id="rIdw3m3ezhjrwlnglnm8hf31" Type="http://schemas.openxmlformats.org/officeDocument/2006/relationships/hyperlink" Target="https://docs.eaeunion.org/documents/214/946/" TargetMode="External"/><Relationship Id="rId_v13_nrbkp3zga9kff5jy" Type="http://schemas.openxmlformats.org/officeDocument/2006/relationships/hyperlink" Target="https://docs.eaeunion.org/documents/208/8939/"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20 900 9</dc:title>
  <dc:creator>IMEXP</dc:creator>
  <cp:lastModifiedBy>Un-named</cp:lastModifiedBy>
  <cp:revision>1</cp:revision>
  <dcterms:created xsi:type="dcterms:W3CDTF">2026-10-26T19:03:43.418Z</dcterms:created>
  <dcterms:modified xsi:type="dcterms:W3CDTF">2026-10-26T19:03:43.418Z</dcterms:modified>
</cp:coreProperties>
</file>

<file path=docProps/custom.xml><?xml version="1.0" encoding="utf-8"?>
<Properties xmlns="http://schemas.openxmlformats.org/officeDocument/2006/custom-properties" xmlns:vt="http://schemas.openxmlformats.org/officeDocument/2006/docPropsVTypes"/>
</file>