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3210 00 900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3210 00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3210 00 90 — Прочие</w:t>
            </w:r>
          </w:p>
          <w:p>
            <w:pPr>
              <w:spacing w:after="60"/>
            </w:pPr>
            <w:r>
              <w:rPr>
                <w:rFonts w:ascii="Arial" w:cs="Arial" w:eastAsia="Arial" w:hAnsi="Arial"/>
                <w:b/>
                <w:bCs/>
                <w:sz w:val="19"/>
                <w:szCs w:val="19"/>
              </w:rPr>
              <w:t xml:space="preserve">3210 00 900 9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mgg_26kk48py0pl8b2v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50wtpljeq1gz3wqsjaj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rghkl_2fndfxwtqgxnuw">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s1cmw8hmtilqrzslg4ag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jkqwmz3a7xuekwahjfz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_l_zgxr8_tjxbypkp_f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ytjca2tu0mmcztjvvl0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gputw9nw4u6xnzxqxcl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7avfwlfmzni86zgdfezz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4pqinkbiw0exl3i38jlj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oznaloh2cm_bthjcsxh1">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g9r5micxwy8jdyhhv3r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crm2yuisq81q7eju2wg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yirjeotf-2sj2ajumgc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Пигменты кадмиевые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5z_zrixgsvsvocdh4vlbq">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321000 — Краски и лаки прочие (включая эмали, политуры и клеевые краски); готовые водные пигменты, используемые для отделки кож</w:t>
            </w:r>
          </w:p>
          <w:p>
            <w:pPr>
              <w:spacing w:after="60"/>
            </w:pPr>
            <w:r>
              <w:rPr>
                <w:rFonts w:ascii="Arial" w:cs="Arial" w:eastAsia="Arial" w:hAnsi="Arial"/>
                <w:color w:val="5B6472"/>
                <w:sz w:val="17"/>
                <w:szCs w:val="17"/>
              </w:rPr>
              <w:t xml:space="preserve">На практике по субпозиции 3210 00 действует сертификатов: 0, деклараций: 11; чаще по </w:t>
            </w:r>
            <w:hyperlink w:history="1" r:id="rIddeuz2thb9ixf8jnjgsw-w">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rzx9lxm3jjrjpsbnolcgz">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rb5e5smhjln3dxcmeqb8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xd_k2_q7aey2fokon1c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Грунтовка полимерная «БРИТ». Фирменное наименование (товарный знак) БРИТ. СТО 77310225.007–2015. Пластиковая канистра 30 кг. Применение. Обработка стенок камер деформационных швов асфальтобетонных и цементобетонных покрытий аэродромов 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политуры и клеевые краски)): группа лакокрасочных материалов (например, лак, краска); область применения (например, для строительных работ); материал-основа (например, на масляной основе, на основе воска)</w:t>
            </w:r>
          </w:p>
          <w:p>
            <w:pPr>
              <w:spacing w:after="60"/>
            </w:pPr>
            <w:hyperlink w:history="1" r:id="rIdi7oue3mvp5icoch7slzc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3210009009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uko9ubb1f41mnzf6s0prn">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ynxqa54o80pnucszgws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cyuwzpq0-4z57sksbyd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igyxe5xgu6qsmenk7hkn">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_vwcmpq7vjjkr2ug5zz7x">
              <w:r>
                <w:rPr>
                  <w:rFonts w:ascii="Arial" w:cs="Arial" w:eastAsia="Arial" w:hAnsi="Arial"/>
                  <w:color w:val="1F5FBF"/>
                  <w:sz w:val="19"/>
                  <w:szCs w:val="19"/>
                  <w:u w:val="single"/>
                </w:rPr>
                <w:t xml:space="preserve">Решение Коллегии ЕЭК № 76 от 30.06.2017</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(вступило в силу 02.09.2017)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20.30.22 — Материалы лакокрасочные и аналогичные для нанесения покрытий прочие; сиккативы готовые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https://imexp.ru/katalog/kod/3210009009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gg_26kk48py0pl8b2vz" Type="http://schemas.openxmlformats.org/officeDocument/2006/relationships/hyperlink" Target="https://docs.eaeunion.org/documents/386/6099/" TargetMode="External"/><Relationship Id="rIdb50wtpljeq1gz3wqsjajv" Type="http://schemas.openxmlformats.org/officeDocument/2006/relationships/hyperlink" Target="https://docs.eaeunion.org/documents/386/6099/" TargetMode="External"/><Relationship Id="rIderghkl_2fndfxwtqgxnuw" Type="http://schemas.openxmlformats.org/officeDocument/2006/relationships/hyperlink" Target="http://publication.pravo.gov.ru/document/0001202203140039" TargetMode="External"/><Relationship Id="rIds1cmw8hmtilqrzslg4agy" Type="http://schemas.openxmlformats.org/officeDocument/2006/relationships/hyperlink" Target="https://docs.eaeunion.org/documents/211/8993/" TargetMode="External"/><Relationship Id="rIdbjkqwmz3a7xuekwahjfzt" Type="http://schemas.openxmlformats.org/officeDocument/2006/relationships/hyperlink" Target="https://docs.eaeunion.org/documents/335/4666/" TargetMode="External"/><Relationship Id="rIds_l_zgxr8_tjxbypkp_fg" Type="http://schemas.openxmlformats.org/officeDocument/2006/relationships/hyperlink" Target="http://publication.pravo.gov.ru/document/0001202308040119" TargetMode="External"/><Relationship Id="rIdoytjca2tu0mmcztjvvl0e" Type="http://schemas.openxmlformats.org/officeDocument/2006/relationships/hyperlink" Target="https://eur-lex.europa.eu/eli/reg/2014/833/oj/eng" TargetMode="External"/><Relationship Id="rIdkgputw9nw4u6xnzxqxclq" Type="http://schemas.openxmlformats.org/officeDocument/2006/relationships/hyperlink" Target="https://www.legislation.gov.uk/uksi/2019/855/contents" TargetMode="External"/><Relationship Id="rId7avfwlfmzni86zgdfezzk" Type="http://schemas.openxmlformats.org/officeDocument/2006/relationships/hyperlink" Target="https://www.ecfr.gov/current/title-15/subtitle-B/chapter-VII/subchapter-C/part-746" TargetMode="External"/><Relationship Id="rId4pqinkbiw0exl3i38jljp" Type="http://schemas.openxmlformats.org/officeDocument/2006/relationships/hyperlink" Target="http://publication.pravo.gov.ru/document/0001202308040119" TargetMode="External"/><Relationship Id="rIdaoznaloh2cm_bthjcsxh1" Type="http://schemas.openxmlformats.org/officeDocument/2006/relationships/hyperlink" Target="https://docs.eaeunion.org/documents/386/6099/" TargetMode="External"/><Relationship Id="rIdfg9r5micxwy8jdyhhv3ry" Type="http://schemas.openxmlformats.org/officeDocument/2006/relationships/hyperlink" Target="https://docs.eaeunion.org/documents/317/2804/" TargetMode="External"/><Relationship Id="rIdccrm2yuisq81q7eju2wga" Type="http://schemas.openxmlformats.org/officeDocument/2006/relationships/hyperlink" Target="http://publication.pravo.gov.ru/document/0001202411290098" TargetMode="External"/><Relationship Id="rIdsyirjeotf-2sj2ajumgca" Type="http://schemas.openxmlformats.org/officeDocument/2006/relationships/hyperlink" Target="http://publication.pravo.gov.ru/document/0001201805040007" TargetMode="External"/><Relationship Id="rId5z_zrixgsvsvocdh4vlbq" Type="http://schemas.openxmlformats.org/officeDocument/2006/relationships/hyperlink" Target="https://docs.eaeunion.org/documents/211/8993/" TargetMode="External"/><Relationship Id="rIddeuz2thb9ixf8jnjgsw-w" Type="http://schemas.openxmlformats.org/officeDocument/2006/relationships/hyperlink" Target="https://eec.eaeunion.org/comission/department/deptexreg/tr/bezopAutodorog.php" TargetMode="External"/><Relationship Id="rIdrzx9lxm3jjrjpsbnolcgz" Type="http://schemas.openxmlformats.org/officeDocument/2006/relationships/hyperlink" Target="https://eec.eaeunion.org/comission/department/deptexreg/tr/SmazMaterials.php" TargetMode="External"/><Relationship Id="rIdrb5e5smhjln3dxcmeqb8i" Type="http://schemas.openxmlformats.org/officeDocument/2006/relationships/hyperlink" Target="https://docs.eaeunion.org/documents/335/4666/" TargetMode="External"/><Relationship Id="rIduxd_k2_q7aey2fokon1ca" Type="http://schemas.openxmlformats.org/officeDocument/2006/relationships/hyperlink" Target="http://publication.pravo.gov.ru/document/0001202207190026" TargetMode="External"/><Relationship Id="rIdi7oue3mvp5icoch7slzco" Type="http://schemas.openxmlformats.org/officeDocument/2006/relationships/hyperlink" Target="https://docs.eaeunion.org/documents/214/946/" TargetMode="External"/><Relationship Id="rIduko9ubb1f41mnzf6s0prn" Type="http://schemas.openxmlformats.org/officeDocument/2006/relationships/hyperlink" Target="https://docs.eaeunion.org/documents/211/8993/" TargetMode="External"/><Relationship Id="rIdiynxqa54o80pnucszgwsw" Type="http://schemas.openxmlformats.org/officeDocument/2006/relationships/hyperlink" Target="https://docs.eaeunion.org/documents/214/946/" TargetMode="External"/><Relationship Id="rIdhcyuwzpq0-4z57sksbydd" Type="http://schemas.openxmlformats.org/officeDocument/2006/relationships/hyperlink" Target="https://docs.eaeunion.org/documents/208/8939/" TargetMode="External"/><Relationship Id="rIdligyxe5xgu6qsmenk7hkn" Type="http://schemas.openxmlformats.org/officeDocument/2006/relationships/hyperlink" Target="https://docs.eaeunion.org/documents/446/9811/" TargetMode="External"/><Relationship Id="rId_vwcmpq7vjjkr2ug5zz7x" Type="http://schemas.openxmlformats.org/officeDocument/2006/relationships/hyperlink" Target="https://docs.eaeunion.org/documents/315/3040/"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3210 00 900 9</dc:title>
  <dc:creator>IMEXP</dc:creator>
  <cp:lastModifiedBy>Un-named</cp:lastModifiedBy>
  <cp:revision>1</cp:revision>
  <dcterms:created xsi:type="dcterms:W3CDTF">2026-10-28T05:02:13.123Z</dcterms:created>
  <dcterms:modified xsi:type="dcterms:W3CDTF">2026-10-28T05:02:13.123Z</dcterms:modified>
</cp:coreProperties>
</file>

<file path=docProps/custom.xml><?xml version="1.0" encoding="utf-8"?>
<Properties xmlns="http://schemas.openxmlformats.org/officeDocument/2006/custom-properties" xmlns:vt="http://schemas.openxmlformats.org/officeDocument/2006/docPropsVTypes"/>
</file>