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3801 90 000 9</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3801 — Графит искусственный; графит коллоидный или полуколлоидный; продукты, полученные на основе графита или прочего углерода, в виде паст, блоков, пластин или прочих полуфабрикатов</w:t>
            </w:r>
          </w:p>
          <w:p>
            <w:pPr>
              <w:spacing w:after="60"/>
            </w:pPr>
            <w:r>
              <w:rPr>
                <w:rFonts w:ascii="Arial" w:cs="Arial" w:eastAsia="Arial" w:hAnsi="Arial"/>
                <w:color w:val="5B6472"/>
                <w:sz w:val="17"/>
                <w:szCs w:val="17"/>
              </w:rPr>
              <w:t xml:space="preserve">3801 90 — Прочие</w:t>
            </w:r>
          </w:p>
          <w:p>
            <w:pPr>
              <w:spacing w:after="60"/>
            </w:pPr>
            <w:r>
              <w:rPr>
                <w:rFonts w:ascii="Arial" w:cs="Arial" w:eastAsia="Arial" w:hAnsi="Arial"/>
                <w:color w:val="5B6472"/>
                <w:sz w:val="17"/>
                <w:szCs w:val="17"/>
              </w:rPr>
              <w:t xml:space="preserve">3801 90 00 — Прочие</w:t>
            </w:r>
          </w:p>
          <w:p>
            <w:pPr>
              <w:spacing w:after="60"/>
            </w:pPr>
            <w:r>
              <w:rPr>
                <w:rFonts w:ascii="Arial" w:cs="Arial" w:eastAsia="Arial" w:hAnsi="Arial"/>
                <w:b/>
                <w:bCs/>
                <w:sz w:val="19"/>
                <w:szCs w:val="19"/>
              </w:rPr>
              <w:t xml:space="preserve">3801 90 000 9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wmzguy1-qrl81k2fv5b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xfgeye1ojmx26t0lfx2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n-zbwc_rbploslw17ew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nnbutulucnlge0ruxzht7">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jonc96wjwe9p1kle22w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7mqfkpcp8nzk0hiyohoc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b2gulmfu2mfhwribn4qi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b0pgi2ccu3zpicwa1fj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bcepywmcckhh3xofay3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towjkhnyaqfwwe5tlra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luty00c-m9cnyahfdz-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9hcl4zmqpinrk9dtadt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3801 90 действует сертификатов: 0, деклараций: 1; по </w:t>
            </w:r>
            <w:hyperlink w:history="1" r:id="rIdhkrxkxkwng2ssbd3_vr40">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u0_u3nc_4azqjrblajbn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e8uru_qwxo2ptwkjg7e7">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1.1.2.2.1: Углеродных волокнистых или углеродных нитевидных материалов, имеющих все следующие характеристики:</w:t>
            </w:r>
          </w:p>
          <w:p>
            <w:pPr>
              <w:spacing w:after="60"/>
              <w:ind w:left="220" w:hanging="160"/>
            </w:pPr>
            <w:r>
              <w:rPr>
                <w:rFonts w:ascii="Arial" w:cs="Arial" w:eastAsia="Arial" w:hAnsi="Arial"/>
                <w:sz w:val="19"/>
                <w:szCs w:val="19"/>
              </w:rPr>
              <w:t xml:space="preserve">• </w:t>
            </w:r>
            <w:hyperlink w:history="1" r:id="rId5-fryjatzy9egqzuycj9_">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1.3.10.5: 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spacing w:after="60"/>
              <w:ind w:left="220" w:hanging="160"/>
            </w:pPr>
            <w:r>
              <w:rPr>
                <w:rFonts w:ascii="Arial" w:cs="Arial" w:eastAsia="Arial" w:hAnsi="Arial"/>
                <w:sz w:val="19"/>
                <w:szCs w:val="19"/>
              </w:rPr>
              <w:t xml:space="preserve">• </w:t>
            </w:r>
            <w:hyperlink w:history="1" r:id="rIdjc9ycz62d3f7i4p4q5ja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ind w:left="220" w:hanging="160"/>
            </w:pPr>
            <w:r>
              <w:rPr>
                <w:rFonts w:ascii="Arial" w:cs="Arial" w:eastAsia="Arial" w:hAnsi="Arial"/>
                <w:sz w:val="19"/>
                <w:szCs w:val="19"/>
              </w:rPr>
              <w:t xml:space="preserve">• </w:t>
            </w:r>
            <w:hyperlink w:history="1" r:id="rId-smfrl7y_ql5sn6o1jktw">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9.1.10.2: Компоненты и устройства, специально разработанные для двигательных установок ракет-носителей, определенных в пунктах 9.1.5 - 9.1.9, изготовленные из любого из следующего: а) волокнистых или нитевидных материалов, определенных в пункте 1.3.10.5, и полимеров, определенных в пункте 1.3.8 или 1.3.9.2;…</w:t>
            </w:r>
          </w:p>
          <w:p>
            <w:pPr>
              <w:spacing w:after="60"/>
              <w:ind w:left="220" w:hanging="160"/>
            </w:pPr>
            <w:r>
              <w:rPr>
                <w:rFonts w:ascii="Arial" w:cs="Arial" w:eastAsia="Arial" w:hAnsi="Arial"/>
                <w:sz w:val="19"/>
                <w:szCs w:val="19"/>
              </w:rPr>
              <w:t xml:space="preserve">• </w:t>
            </w:r>
            <w:hyperlink w:history="1" r:id="rIdjim9ngpvgbp7hm79acvkv">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9.1.6.8: Цельные камеры сгорания или выходные сопла из материала углерод - углерод с плотностью более 1,4 г/см и прочностью при растяжении более 48 МПа</w:t>
            </w:r>
          </w:p>
          <w:p>
            <w:pPr>
              <w:spacing w:after="60"/>
            </w:pPr>
            <w:r>
              <w:rPr>
                <w:rFonts w:ascii="Arial" w:cs="Arial" w:eastAsia="Arial" w:hAnsi="Arial"/>
                <w:color w:val="5B6472"/>
                <w:sz w:val="17"/>
                <w:szCs w:val="17"/>
              </w:rPr>
              <w:t xml:space="preserve">Ещё пунктов: 8, все — на странице кода.</w:t>
            </w:r>
          </w:p>
          <w:p>
            <w:pPr>
              <w:spacing w:after="60"/>
            </w:pPr>
            <w:hyperlink w:history="1" r:id="rIdtkiklzxjn9scwbz2nyxio">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aosr-cm680pyuafwiknri">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p562_zzp4rql7cpcgjc74">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товар представляет собой углеродная набивная масса, своего рода аморфную смесь, связанную композитной смолой, состоящую из высококачественного карбида кремния, графита и каменного угля. Углеродная набивная масса обладает прекрасной…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углеродный раствор (Carbon Mortar) сжиженную массу для заполнения тонких швов между углеродистыми блоками кладки ферросплавной, доменной и др. печей. Характеристики: Зольность (Ash content) ≦ % 8,0 Летучее вещество…</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3801900009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0ut7zbfkumhpb8r4l_r15">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jykeuzykqtxqyvfg8poec">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2.2.2</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3ab3mzqbgzhxhql_naa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hrp775gimvs9zo1ad6v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khgrbx5egyhbylm81dn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s9n6_-vlrbgt9o7zncwl">
              <w:r>
                <w:rPr>
                  <w:rFonts w:ascii="Arial" w:cs="Arial" w:eastAsia="Arial" w:hAnsi="Arial"/>
                  <w:color w:val="1F5FBF"/>
                  <w:sz w:val="19"/>
                  <w:szCs w:val="19"/>
                  <w:u w:val="single"/>
                </w:rPr>
                <w:t xml:space="preserve">Решение Коллегии ЕЭК № 161 от 17.09.2019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подовой… (вступило в силу 19.10.2019)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https://imexp.ru/katalog/kod/3801900009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wmzguy1-qrl81k2fv5bc" Type="http://schemas.openxmlformats.org/officeDocument/2006/relationships/hyperlink" Target="https://docs.eaeunion.org/documents/386/6099/" TargetMode="External"/><Relationship Id="rIdsxfgeye1ojmx26t0lfx2z" Type="http://schemas.openxmlformats.org/officeDocument/2006/relationships/hyperlink" Target="https://docs.eaeunion.org/documents/386/6099/" TargetMode="External"/><Relationship Id="rIdpn-zbwc_rbploslw17ewb" Type="http://schemas.openxmlformats.org/officeDocument/2006/relationships/hyperlink" Target="https://docs.eaeunion.org/documents/335/4666/" TargetMode="External"/><Relationship Id="rIdnnbutulucnlge0ruxzht7" Type="http://schemas.openxmlformats.org/officeDocument/2006/relationships/hyperlink" Target="http://publication.pravo.gov.ru/document/0001202207190029" TargetMode="External"/><Relationship Id="rId7jonc96wjwe9p1kle22wi" Type="http://schemas.openxmlformats.org/officeDocument/2006/relationships/hyperlink" Target="http://publication.pravo.gov.ru/document/0001202308040119" TargetMode="External"/><Relationship Id="rId7mqfkpcp8nzk0hiyohocb" Type="http://schemas.openxmlformats.org/officeDocument/2006/relationships/hyperlink" Target="https://eur-lex.europa.eu/eli/reg/2014/833/oj/eng" TargetMode="External"/><Relationship Id="rIdb2gulmfu2mfhwribn4qix" Type="http://schemas.openxmlformats.org/officeDocument/2006/relationships/hyperlink" Target="https://www.legislation.gov.uk/uksi/2019/855/contents" TargetMode="External"/><Relationship Id="rIdyb0pgi2ccu3zpicwa1fjx" Type="http://schemas.openxmlformats.org/officeDocument/2006/relationships/hyperlink" Target="http://publication.pravo.gov.ru/document/0001202308040119" TargetMode="External"/><Relationship Id="rIdybcepywmcckhh3xofay3b" Type="http://schemas.openxmlformats.org/officeDocument/2006/relationships/hyperlink" Target="https://docs.eaeunion.org/documents/386/6099/" TargetMode="External"/><Relationship Id="rIdetowjkhnyaqfwwe5tlrae" Type="http://schemas.openxmlformats.org/officeDocument/2006/relationships/hyperlink" Target="https://docs.eaeunion.org/documents/317/2804/" TargetMode="External"/><Relationship Id="rIdjluty00c-m9cnyahfdz-6" Type="http://schemas.openxmlformats.org/officeDocument/2006/relationships/hyperlink" Target="http://publication.pravo.gov.ru/document/0001202411290098" TargetMode="External"/><Relationship Id="rIdb9hcl4zmqpinrk9dtadt6" Type="http://schemas.openxmlformats.org/officeDocument/2006/relationships/hyperlink" Target="http://publication.pravo.gov.ru/document/0001201805040007" TargetMode="External"/><Relationship Id="rIdhkrxkxkwng2ssbd3_vr40" Type="http://schemas.openxmlformats.org/officeDocument/2006/relationships/hyperlink" Target="https://eec.eaeunion.org/comission/department/deptexreg/tr/SmazMaterials.php" TargetMode="External"/><Relationship Id="rIdu0_u3nc_4azqjrblajbnv" Type="http://schemas.openxmlformats.org/officeDocument/2006/relationships/hyperlink" Target="https://docs.eaeunion.org/documents/335/4666/" TargetMode="External"/><Relationship Id="rIdqe8uru_qwxo2ptwkjg7e7" Type="http://schemas.openxmlformats.org/officeDocument/2006/relationships/hyperlink" Target="http://publication.pravo.gov.ru/document/0001202207220041" TargetMode="External"/><Relationship Id="rId5-fryjatzy9egqzuycj9_" Type="http://schemas.openxmlformats.org/officeDocument/2006/relationships/hyperlink" Target="http://publication.pravo.gov.ru/document/0001202207220041" TargetMode="External"/><Relationship Id="rIdjc9ycz62d3f7i4p4q5jau" Type="http://schemas.openxmlformats.org/officeDocument/2006/relationships/hyperlink" Target="http://publication.pravo.gov.ru/document/0001202207220041" TargetMode="External"/><Relationship Id="rId-smfrl7y_ql5sn6o1jktw" Type="http://schemas.openxmlformats.org/officeDocument/2006/relationships/hyperlink" Target="http://publication.pravo.gov.ru/document/0001202207220041" TargetMode="External"/><Relationship Id="rIdjim9ngpvgbp7hm79acvkv" Type="http://schemas.openxmlformats.org/officeDocument/2006/relationships/hyperlink" Target="http://publication.pravo.gov.ru/document/0001202207220041" TargetMode="External"/><Relationship Id="rIdtkiklzxjn9scwbz2nyxio" Type="http://schemas.openxmlformats.org/officeDocument/2006/relationships/hyperlink" Target="http://publication.pravo.gov.ru/document/0001202207220041" TargetMode="External"/><Relationship Id="rIdaosr-cm680pyuafwiknri" Type="http://schemas.openxmlformats.org/officeDocument/2006/relationships/hyperlink" Target="http://publication.pravo.gov.ru/document/0001202207190036" TargetMode="External"/><Relationship Id="rIdp562_zzp4rql7cpcgjc74" Type="http://schemas.openxmlformats.org/officeDocument/2006/relationships/hyperlink" Target="http://publication.pravo.gov.ru/document/0001202207190029" TargetMode="External"/><Relationship Id="rId0ut7zbfkumhpb8r4l_r15" Type="http://schemas.openxmlformats.org/officeDocument/2006/relationships/hyperlink" Target="http://publication.pravo.gov.ru/document/0001202207190029" TargetMode="External"/><Relationship Id="rIdjykeuzykqtxqyvfg8poec" Type="http://schemas.openxmlformats.org/officeDocument/2006/relationships/hyperlink" Target="http://publication.pravo.gov.ru/document/0001202207190029" TargetMode="External"/><Relationship Id="rIdi3ab3mzqbgzhxhql_naan" Type="http://schemas.openxmlformats.org/officeDocument/2006/relationships/hyperlink" Target="https://docs.eaeunion.org/documents/214/946/" TargetMode="External"/><Relationship Id="rIdrhrp775gimvs9zo1ad6vp" Type="http://schemas.openxmlformats.org/officeDocument/2006/relationships/hyperlink" Target="https://docs.eaeunion.org/documents/208/8939/" TargetMode="External"/><Relationship Id="rIdekhgrbx5egyhbylm81dnn" Type="http://schemas.openxmlformats.org/officeDocument/2006/relationships/hyperlink" Target="https://docs.eaeunion.org/documents/463/10896/" TargetMode="External"/><Relationship Id="rIdss9n6_-vlrbgt9o7zncwl" Type="http://schemas.openxmlformats.org/officeDocument/2006/relationships/hyperlink" Target="https://docs.eaeunion.org/documents/335/467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3801 90 000 9</dc:title>
  <dc:creator>IMEXP</dc:creator>
  <cp:lastModifiedBy>Un-named</cp:lastModifiedBy>
  <cp:revision>1</cp:revision>
  <dcterms:created xsi:type="dcterms:W3CDTF">2026-10-30T04:19:01.504Z</dcterms:created>
  <dcterms:modified xsi:type="dcterms:W3CDTF">2026-10-30T04:19:01.504Z</dcterms:modified>
</cp:coreProperties>
</file>

<file path=docProps/custom.xml><?xml version="1.0" encoding="utf-8"?>
<Properties xmlns="http://schemas.openxmlformats.org/officeDocument/2006/custom-properties" xmlns:vt="http://schemas.openxmlformats.org/officeDocument/2006/docPropsVTypes"/>
</file>