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3814 00 900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3814 — Растворители и разбавители сложные органические, в другом месте не поименованные или не включенные; готовые составы для удаления красок или лаков</w:t>
            </w:r>
          </w:p>
          <w:p>
            <w:pPr>
              <w:spacing w:after="60"/>
            </w:pPr>
            <w:r>
              <w:rPr>
                <w:rFonts w:ascii="Arial" w:cs="Arial" w:eastAsia="Arial" w:hAnsi="Arial"/>
                <w:color w:val="5B6472"/>
                <w:sz w:val="17"/>
                <w:szCs w:val="17"/>
              </w:rPr>
              <w:t xml:space="preserve">3814 00 — Растворители и разбавители сложные органические, в другом месте не поименованные или не включенные; готовые составы для удаления красок или лаков</w:t>
            </w:r>
          </w:p>
          <w:p>
            <w:pPr>
              <w:spacing w:after="60"/>
            </w:pPr>
            <w:r>
              <w:rPr>
                <w:rFonts w:ascii="Arial" w:cs="Arial" w:eastAsia="Arial" w:hAnsi="Arial"/>
                <w:color w:val="5B6472"/>
                <w:sz w:val="17"/>
                <w:szCs w:val="17"/>
              </w:rPr>
              <w:t xml:space="preserve">3814 00 90 — Прочие</w:t>
            </w:r>
          </w:p>
          <w:p>
            <w:pPr>
              <w:spacing w:after="60"/>
            </w:pPr>
            <w:r>
              <w:rPr>
                <w:rFonts w:ascii="Arial" w:cs="Arial" w:eastAsia="Arial" w:hAnsi="Arial"/>
                <w:b/>
                <w:bCs/>
                <w:sz w:val="19"/>
                <w:szCs w:val="19"/>
              </w:rPr>
              <w:t xml:space="preserve">3814 00 900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8-zt1ga9zamdyn-axwq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ho63rsumbud7u1wthps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ht5mpxkfgtgsizlsccq71">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nu9gvfofxc7_34bfej2sd">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gof7ynr2bn-qyr5vf-ne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hbhao65prniur_xtajd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53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fdn8gufqt-uyolpt_y5a">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xaghkvve4j3gvfrv3mpej">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pn102ip1p6j1e-x7ugj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50eujerixxetcdumqny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53 (3814 00 900 0): DOMINO</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nedyhfo3pzjokop7oi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9ewfimgzsy6ochrwrcmw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856_3-l1pfc_ipqhsrwq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q9zqxkkdql0e-rqvs0u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ychfgwp-asv7rlgqj3gk8">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381400 — Растворители и разбавители сложные органические, в другом месте не поименованные или не включенные; готовые составы для удаления красок или лаков</w:t>
            </w:r>
          </w:p>
          <w:p>
            <w:pPr>
              <w:spacing w:after="60"/>
            </w:pPr>
            <w:r>
              <w:rPr>
                <w:rFonts w:ascii="Arial" w:cs="Arial" w:eastAsia="Arial" w:hAnsi="Arial"/>
                <w:color w:val="5B6472"/>
                <w:sz w:val="17"/>
                <w:szCs w:val="17"/>
              </w:rPr>
              <w:t xml:space="preserve">На практике по субпозиции 3814 00 действует сертификатов: 0, деклараций: 26; чаще по </w:t>
            </w:r>
            <w:hyperlink w:history="1" r:id="rIdwly81pqlb52jphev3e1ei">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60bomozhpueyushfx71-4">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qa3hfhdff5uulfml_f-v4">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tbl19aegnpqqcys5_lg-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bijwgfva-xmh2rthzch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(2):</w:t>
            </w:r>
          </w:p>
          <w:p>
            <w:pPr>
              <w:spacing w:after="60"/>
              <w:ind w:left="220" w:hanging="160"/>
            </w:pPr>
            <w:r>
              <w:rPr>
                <w:rFonts w:ascii="Arial" w:cs="Arial" w:eastAsia="Arial" w:hAnsi="Arial"/>
                <w:sz w:val="19"/>
                <w:szCs w:val="19"/>
              </w:rPr>
              <w:t xml:space="preserve">• Сложный органический растворитель (смесь насыщенных одноатомных спиртов) предназначен для применения на предприятиях нефтедобывающей и нефтеперерабатывающей промышленности, нефтебазах, а также в системах транспорта нефти и нефтепродуктов в качестве…</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Органический растворитель представляет собой прозрачную жидкость от светло-желтого до насыщенного желтого цвета, полученную методом дозированного компаундирования следующих фракций и веществ: метил-трет-бутилового эфира (содержание не менее 30 масс. %);…</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(10);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Легковоспламеняющаяся жидкость, представленная сложным составом (преимущественно смесью спиртов и кетонов), применяемая в качестве сырья для производства растворителей, а также в качестве пенообразователя при флотации руд цветных металлов…</w:t>
            </w:r>
          </w:p>
          <w:p>
            <w:pPr>
              <w:spacing w:after="60"/>
            </w:pPr>
            <w:r>
              <w:rPr>
                <w:rFonts w:ascii="Arial" w:cs="Arial" w:eastAsia="Arial" w:hAnsi="Arial"/>
                <w:color w:val="5B6472"/>
                <w:sz w:val="17"/>
                <w:szCs w:val="17"/>
              </w:rPr>
              <w:t xml:space="preserve">В соответсвии с ОПИ 1 и 6 ТН ВЭД ЕАЭС</w:t>
            </w:r>
          </w:p>
          <w:p>
            <w:pPr>
              <w:spacing w:after="60"/>
              <w:ind w:left="220" w:hanging="160"/>
            </w:pPr>
            <w:r>
              <w:rPr>
                <w:rFonts w:ascii="Arial" w:cs="Arial" w:eastAsia="Arial" w:hAnsi="Arial"/>
                <w:sz w:val="19"/>
                <w:szCs w:val="19"/>
              </w:rPr>
              <w:t xml:space="preserve">• Беларусь: Разбавитель лака для ногтей представляет собой однородную однофазную бесцветную жидкость со специфическим запахом без посторонних включений, предназначенную для разведения лаков для ногтей и восстановления первоначальных свойств…</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Беларусь: Смесовый разбавитель, используемый для приготовления красителя необходимой тональности (применяется для отделки деревянных поверхностей), и является неустойчивой жидкой системой розового цвета с резким характерным запахом органических…</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Беларусь: Товар представляет собой смесь алифатических и ароматических углеводородов и спиртов. Предназначен для смыва органических загрязнений и отложений с поверхностей оборудования и машин, а также разбавления и растворения масляных красок и…</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ind w:left="220" w:hanging="160"/>
            </w:pPr>
            <w:r>
              <w:rPr>
                <w:rFonts w:ascii="Arial" w:cs="Arial" w:eastAsia="Arial" w:hAnsi="Arial"/>
                <w:sz w:val="19"/>
                <w:szCs w:val="19"/>
              </w:rPr>
              <w:t xml:space="preserve">• Казахстан: Cферы применения: Реагент, используемый при подготовке газов. Разработанный аминовый растворитель, используемый для селективного удаления H2S до очень низких уровней в процессах очистки хвостовых газов. Состав: Регистрационный номер CAS -…</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5,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3814009000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hf5i-n3c_wchwasu83opz">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8kk8_hers93ob3flsbt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1bwougon8cxqxi7dbxe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_pgkstuqu76hpjd1qak05">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ksfz3gy9onj6iv2nbk7iy">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20.30.22 — Материалы лакокрасочные и аналогичные для нанесения покрытий прочие; сиккативы готовые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https://imexp.ru/katalog/kod/3814009000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8-zt1ga9zamdyn-axwqx" Type="http://schemas.openxmlformats.org/officeDocument/2006/relationships/hyperlink" Target="https://docs.eaeunion.org/documents/386/6099/" TargetMode="External"/><Relationship Id="rId_ho63rsumbud7u1wthpsm" Type="http://schemas.openxmlformats.org/officeDocument/2006/relationships/hyperlink" Target="https://docs.eaeunion.org/documents/386/6099/" TargetMode="External"/><Relationship Id="rIdht5mpxkfgtgsizlsccq71" Type="http://schemas.openxmlformats.org/officeDocument/2006/relationships/hyperlink" Target="http://publication.pravo.gov.ru/document/0001202203140039" TargetMode="External"/><Relationship Id="rIdnu9gvfofxc7_34bfej2sd" Type="http://schemas.openxmlformats.org/officeDocument/2006/relationships/hyperlink" Target="https://docs.eaeunion.org/documents/211/8993/" TargetMode="External"/><Relationship Id="rIdgof7ynr2bn-qyr5vf-nek" Type="http://schemas.openxmlformats.org/officeDocument/2006/relationships/hyperlink" Target="https://docs.eaeunion.org/documents/335/4666/" TargetMode="External"/><Relationship Id="rIdlhbhao65prniur_xtajdj" Type="http://schemas.openxmlformats.org/officeDocument/2006/relationships/hyperlink" Target="http://publication.pravo.gov.ru/document/0001202308040119" TargetMode="External"/><Relationship Id="rIdbfdn8gufqt-uyolpt_y5a" Type="http://schemas.openxmlformats.org/officeDocument/2006/relationships/hyperlink" Target="https://eur-lex.europa.eu/eli/reg/2014/833/oj/eng" TargetMode="External"/><Relationship Id="rIdxaghkvve4j3gvfrv3mpej" Type="http://schemas.openxmlformats.org/officeDocument/2006/relationships/hyperlink" Target="https://www.legislation.gov.uk/uksi/2019/855/contents" TargetMode="External"/><Relationship Id="rIdpn102ip1p6j1e-x7ugjy-" Type="http://schemas.openxmlformats.org/officeDocument/2006/relationships/hyperlink" Target="https://www.ecfr.gov/current/title-15/subtitle-B/chapter-VII/subchapter-C/part-746" TargetMode="External"/><Relationship Id="rIdd50eujerixxetcdumqnye" Type="http://schemas.openxmlformats.org/officeDocument/2006/relationships/hyperlink" Target="http://publication.pravo.gov.ru/document/0001202308040119" TargetMode="External"/><Relationship Id="rIdx-nedyhfo3pzjokop7oip" Type="http://schemas.openxmlformats.org/officeDocument/2006/relationships/hyperlink" Target="https://docs.eaeunion.org/documents/386/6099/" TargetMode="External"/><Relationship Id="rId9ewfimgzsy6ochrwrcmws" Type="http://schemas.openxmlformats.org/officeDocument/2006/relationships/hyperlink" Target="https://docs.eaeunion.org/documents/317/2804/" TargetMode="External"/><Relationship Id="rId856_3-l1pfc_ipqhsrwqd" Type="http://schemas.openxmlformats.org/officeDocument/2006/relationships/hyperlink" Target="http://publication.pravo.gov.ru/document/0001202411290098" TargetMode="External"/><Relationship Id="rIdcq9zqxkkdql0e-rqvs0uc" Type="http://schemas.openxmlformats.org/officeDocument/2006/relationships/hyperlink" Target="http://publication.pravo.gov.ru/document/0001201805040007" TargetMode="External"/><Relationship Id="rIdychfgwp-asv7rlgqj3gk8" Type="http://schemas.openxmlformats.org/officeDocument/2006/relationships/hyperlink" Target="https://docs.eaeunion.org/documents/211/8993/" TargetMode="External"/><Relationship Id="rIdwly81pqlb52jphev3e1ei" Type="http://schemas.openxmlformats.org/officeDocument/2006/relationships/hyperlink" Target="https://eec.eaeunion.org/comission/department/deptexreg/tr/SmazMaterials.php" TargetMode="External"/><Relationship Id="rId60bomozhpueyushfx71-4" Type="http://schemas.openxmlformats.org/officeDocument/2006/relationships/hyperlink" Target="https://eec.eaeunion.org/comission/department/deptexreg/tr/bezopParfum.php" TargetMode="External"/><Relationship Id="rIdqa3hfhdff5uulfml_f-v4" Type="http://schemas.openxmlformats.org/officeDocument/2006/relationships/hyperlink" Target="https://eec.eaeunion.org/comission/department/deptexreg/tr/bezopAutodorog.php" TargetMode="External"/><Relationship Id="rIdtbl19aegnpqqcys5_lg-s" Type="http://schemas.openxmlformats.org/officeDocument/2006/relationships/hyperlink" Target="https://docs.eaeunion.org/documents/335/4666/" TargetMode="External"/><Relationship Id="rIdzbijwgfva-xmh2rthzchw" Type="http://schemas.openxmlformats.org/officeDocument/2006/relationships/hyperlink" Target="http://publication.pravo.gov.ru/document/0001202207190026" TargetMode="External"/><Relationship Id="rIdhf5i-n3c_wchwasu83opz" Type="http://schemas.openxmlformats.org/officeDocument/2006/relationships/hyperlink" Target="https://docs.eaeunion.org/documents/211/8993/" TargetMode="External"/><Relationship Id="rIdl8kk8_hers93ob3flsbta" Type="http://schemas.openxmlformats.org/officeDocument/2006/relationships/hyperlink" Target="https://docs.eaeunion.org/documents/214/946/" TargetMode="External"/><Relationship Id="rIdv1bwougon8cxqxi7dbxen" Type="http://schemas.openxmlformats.org/officeDocument/2006/relationships/hyperlink" Target="https://docs.eaeunion.org/documents/208/8939/" TargetMode="External"/><Relationship Id="rId_pgkstuqu76hpjd1qak05" Type="http://schemas.openxmlformats.org/officeDocument/2006/relationships/hyperlink" Target="https://docs.eaeunion.org/documents/247/5125/" TargetMode="External"/><Relationship Id="rIdksfz3gy9onj6iv2nbk7iy" Type="http://schemas.openxmlformats.org/officeDocument/2006/relationships/hyperlink" Target="https://docs.eaeunion.org/documents/335/4159/"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3814 00 900 0</dc:title>
  <dc:creator>IMEXP</dc:creator>
  <cp:lastModifiedBy>Un-named</cp:lastModifiedBy>
  <cp:revision>1</cp:revision>
  <dcterms:created xsi:type="dcterms:W3CDTF">2026-10-28T12:25:41.976Z</dcterms:created>
  <dcterms:modified xsi:type="dcterms:W3CDTF">2026-10-28T12:25:41.976Z</dcterms:modified>
</cp:coreProperties>
</file>

<file path=docProps/custom.xml><?xml version="1.0" encoding="utf-8"?>
<Properties xmlns="http://schemas.openxmlformats.org/officeDocument/2006/custom-properties" xmlns:vt="http://schemas.openxmlformats.org/officeDocument/2006/docPropsVTypes"/>
</file>