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3815 11 000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3815 — Инициаторы реакций, ускорители реакций и катализаторы, в другом месте не поименованные или не включенные</w:t>
            </w:r>
          </w:p>
          <w:p>
            <w:pPr>
              <w:spacing w:after="60"/>
            </w:pPr>
            <w:r>
              <w:rPr>
                <w:rFonts w:ascii="Arial" w:cs="Arial" w:eastAsia="Arial" w:hAnsi="Arial"/>
                <w:color w:val="5B6472"/>
                <w:sz w:val="17"/>
                <w:szCs w:val="17"/>
              </w:rPr>
              <w:t xml:space="preserve">3815 11 — Катализаторы на носителях: содержащие в качестве активного компонента никель или его соединения</w:t>
            </w:r>
          </w:p>
          <w:p>
            <w:pPr>
              <w:spacing w:after="60"/>
            </w:pPr>
            <w:r>
              <w:rPr>
                <w:rFonts w:ascii="Arial" w:cs="Arial" w:eastAsia="Arial" w:hAnsi="Arial"/>
                <w:color w:val="5B6472"/>
                <w:sz w:val="17"/>
                <w:szCs w:val="17"/>
              </w:rPr>
              <w:t xml:space="preserve">3815 11 00 — Катализаторы на носителях: содержащие в качестве активного компонента никель или его соединения</w:t>
            </w:r>
          </w:p>
          <w:p>
            <w:pPr>
              <w:spacing w:after="60"/>
            </w:pPr>
            <w:r>
              <w:rPr>
                <w:rFonts w:ascii="Arial" w:cs="Arial" w:eastAsia="Arial" w:hAnsi="Arial"/>
                <w:b/>
                <w:bCs/>
                <w:sz w:val="19"/>
                <w:szCs w:val="19"/>
              </w:rPr>
              <w:t xml:space="preserve">3815 11 000 0 — Катализаторы на носителях: содержащие в качестве активного компонента никель или его соединения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1z3gjmul9u55lbiiedw_">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ny6hdsndnbwu7veb7k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Свидетельство о госрегистрации (СГР) — </w:t>
            </w:r>
            <w:hyperlink w:history="1" r:id="rIdoitjoix0vcpyk0rlhkftd">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8gt__ihb-keirpr6o1txs">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s5rzbuf_xcfsfivtt4sb9">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caf4auqfkqp49zfu1yisc">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49 и 54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t5slyr-0ihoeyeku7tqto">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duejf1waiejy9ahnrrwih">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zuqkb2nxbjsvu1zj6_lvj">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nxpcbfrnpg0t6_h0ne0w6">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54 (3815 11 000 0): NYSOSEL</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7g_6qhon1ygrfs13fyuyw">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bapz5zxc0fzwtmxecb_mm">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xhlc4qhhypvm1aacgg1n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xo6yw3osytbi9q2mt2g1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bfs0hsag6iydeogutqe_8">
              <w:r>
                <w:rPr>
                  <w:rFonts w:ascii="Arial" w:cs="Arial" w:eastAsia="Arial" w:hAnsi="Arial"/>
                  <w:b/>
                  <w:bCs/>
                  <w:color w:val="1F5FBF"/>
                  <w:sz w:val="19"/>
                  <w:szCs w:val="19"/>
                  <w:u w:val="single"/>
                </w:rPr>
                <w:t xml:space="preserve">ТР ТС 029/2012</w:t>
              </w:r>
            </w:hyperlink>
            <w:r>
              <w:rPr>
                <w:rFonts w:ascii="Arial" w:cs="Arial" w:eastAsia="Arial" w:hAnsi="Arial"/>
                <w:b/>
                <w:bCs/>
                <w:sz w:val="19"/>
                <w:szCs w:val="19"/>
              </w:rPr>
              <w:t xml:space="preserve"> «Требования безопасности пищевых добавок, ароматизаторов и технологических вспомогательных средств»</w:t>
            </w:r>
          </w:p>
          <w:p>
            <w:pPr>
              <w:spacing w:after="60"/>
              <w:ind w:left="220" w:hanging="160"/>
            </w:pPr>
            <w:r>
              <w:rPr>
                <w:rFonts w:ascii="Arial" w:cs="Arial" w:eastAsia="Arial" w:hAnsi="Arial"/>
                <w:sz w:val="19"/>
                <w:szCs w:val="19"/>
              </w:rPr>
              <w:t xml:space="preserve">• декларация о соответствии или свидетельство о государственной регистрации: Инициаторы реакций, ускорители реакций и катализаторы, являющиеся согласно документам изготовителя (производителя) технологическими вспомогательными средствами</w:t>
            </w:r>
          </w:p>
          <w:p>
            <w:pPr>
              <w:spacing w:after="60"/>
            </w:pPr>
            <w:r>
              <w:rPr>
                <w:rFonts w:ascii="Arial" w:cs="Arial" w:eastAsia="Arial" w:hAnsi="Arial"/>
                <w:color w:val="5B6472"/>
                <w:sz w:val="17"/>
                <w:szCs w:val="17"/>
              </w:rPr>
              <w:t xml:space="preserve">На практике по субпозиции 3815 11 действует сертификатов: 0, деклараций: 14; чаще по </w:t>
            </w:r>
            <w:hyperlink w:history="1" r:id="rIdlgpuqfx-71iy5ffdbdfuy">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p8wo3onma0pruxkbselq0">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ucd2n-6e18fvpxxit9znf">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ojoxapvatfy6f1avw1xi8">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a3wb42t3fys4gfu843fh5">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3815110000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hjp2y4dxec6lcfppahn59">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01411 — Свидетельство о государственной регистрации продукции, подтверждающее соответствие продукции требованиям технических регламентов Евразийского экономического союза (технических регламентов Таможенного союза) · </w:t>
            </w:r>
            <w:hyperlink w:history="1" r:id="rIdmzyrw7sifiknphuox8h88">
              <w:r>
                <w:rPr>
                  <w:rFonts w:ascii="Arial" w:cs="Arial" w:eastAsia="Arial" w:hAnsi="Arial"/>
                  <w:color w:val="1F5FBF"/>
                  <w:sz w:val="19"/>
                  <w:szCs w:val="19"/>
                  <w:u w:val="single"/>
                </w:rPr>
                <w:t xml:space="preserve">ТР ТС 029/2012</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chyklu2f5dlab8vhja_ia">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6kz6r8s7hn7phn91nx9s5">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oqaj5oetu9o8sjze1ygn">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kejobx5tvtcfm5ik9xiki">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20.59.56 — Составы для травления металлических поверхностей; флюсы; ускорители вулканизации каучука готовые, пластификаторы составные и стабилизаторы для резин и пластмасс; катализаторы, не включенные в другие группировки; алкилбензолы смешанные и алкилнафталины смешанные,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https://imexp.ru/katalog/kod/3815110000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1z3gjmul9u55lbiiedw_" Type="http://schemas.openxmlformats.org/officeDocument/2006/relationships/hyperlink" Target="https://docs.eaeunion.org/documents/386/6099/" TargetMode="External"/><Relationship Id="rId-pny6hdsndnbwu7veb7kn" Type="http://schemas.openxmlformats.org/officeDocument/2006/relationships/hyperlink" Target="https://docs.eaeunion.org/documents/386/6099/" TargetMode="External"/><Relationship Id="rIdoitjoix0vcpyk0rlhkftd" Type="http://schemas.openxmlformats.org/officeDocument/2006/relationships/hyperlink" Target="https://eec.eaeunion.org/comission/department/deptexreg/tr/bezopPischDobavok.php" TargetMode="External"/><Relationship Id="rId8gt__ihb-keirpr6o1txs" Type="http://schemas.openxmlformats.org/officeDocument/2006/relationships/hyperlink" Target="http://publication.pravo.gov.ru/document/0001202203140039" TargetMode="External"/><Relationship Id="rIds5rzbuf_xcfsfivtt4sb9" Type="http://schemas.openxmlformats.org/officeDocument/2006/relationships/hyperlink" Target="https://docs.eaeunion.org/documents/335/4666/" TargetMode="External"/><Relationship Id="rIdcaf4auqfkqp49zfu1yisc" Type="http://schemas.openxmlformats.org/officeDocument/2006/relationships/hyperlink" Target="http://publication.pravo.gov.ru/document/0001202308040119" TargetMode="External"/><Relationship Id="rIdt5slyr-0ihoeyeku7tqto" Type="http://schemas.openxmlformats.org/officeDocument/2006/relationships/hyperlink" Target="https://eur-lex.europa.eu/eli/reg/2014/833/oj/eng" TargetMode="External"/><Relationship Id="rIdduejf1waiejy9ahnrrwih" Type="http://schemas.openxmlformats.org/officeDocument/2006/relationships/hyperlink" Target="https://www.legislation.gov.uk/uksi/2019/855/contents" TargetMode="External"/><Relationship Id="rIdzuqkb2nxbjsvu1zj6_lvj" Type="http://schemas.openxmlformats.org/officeDocument/2006/relationships/hyperlink" Target="https://www.ecfr.gov/current/title-15/subtitle-B/chapter-VII/subchapter-C/part-746" TargetMode="External"/><Relationship Id="rIdnxpcbfrnpg0t6_h0ne0w6" Type="http://schemas.openxmlformats.org/officeDocument/2006/relationships/hyperlink" Target="http://publication.pravo.gov.ru/document/0001202308040119" TargetMode="External"/><Relationship Id="rId7g_6qhon1ygrfs13fyuyw" Type="http://schemas.openxmlformats.org/officeDocument/2006/relationships/hyperlink" Target="https://docs.eaeunion.org/documents/386/6099/" TargetMode="External"/><Relationship Id="rIdbapz5zxc0fzwtmxecb_mm" Type="http://schemas.openxmlformats.org/officeDocument/2006/relationships/hyperlink" Target="https://docs.eaeunion.org/documents/317/2804/" TargetMode="External"/><Relationship Id="rIdxhlc4qhhypvm1aacgg1nx" Type="http://schemas.openxmlformats.org/officeDocument/2006/relationships/hyperlink" Target="http://publication.pravo.gov.ru/document/0001202411290098" TargetMode="External"/><Relationship Id="rIdxo6yw3osytbi9q2mt2g1a" Type="http://schemas.openxmlformats.org/officeDocument/2006/relationships/hyperlink" Target="http://publication.pravo.gov.ru/document/0001201805040007" TargetMode="External"/><Relationship Id="rIdbfs0hsag6iydeogutqe_8" Type="http://schemas.openxmlformats.org/officeDocument/2006/relationships/hyperlink" Target="https://eec.eaeunion.org/comission/department/deptexreg/tr/bezopPischDobavok.php" TargetMode="External"/><Relationship Id="rIdlgpuqfx-71iy5ffdbdfuy" Type="http://schemas.openxmlformats.org/officeDocument/2006/relationships/hyperlink" Target="https://eec.eaeunion.org/comission/department/deptexreg/tr/bezopPischDobavok.php" TargetMode="External"/><Relationship Id="rIdp8wo3onma0pruxkbselq0" Type="http://schemas.openxmlformats.org/officeDocument/2006/relationships/hyperlink" Target="https://eec.eaeunion.org/comission/department/deptexreg/tr/PischevayaProd.php" TargetMode="External"/><Relationship Id="rIducd2n-6e18fvpxxit9znf" Type="http://schemas.openxmlformats.org/officeDocument/2006/relationships/hyperlink" Target="https://eec.eaeunion.org/comission/department/deptexreg/tr/PischevkaMarkirovka.php" TargetMode="External"/><Relationship Id="rIdojoxapvatfy6f1avw1xi8" Type="http://schemas.openxmlformats.org/officeDocument/2006/relationships/hyperlink" Target="https://docs.eaeunion.org/documents/335/4666/" TargetMode="External"/><Relationship Id="rIda3wb42t3fys4gfu843fh5" Type="http://schemas.openxmlformats.org/officeDocument/2006/relationships/hyperlink" Target="http://publication.pravo.gov.ru/document/0001202207190026" TargetMode="External"/><Relationship Id="rIdhjp2y4dxec6lcfppahn59" Type="http://schemas.openxmlformats.org/officeDocument/2006/relationships/hyperlink" Target="https://eec.eaeunion.org/comission/department/deptexreg/tr/bezopPischDobavok.php" TargetMode="External"/><Relationship Id="rIdmzyrw7sifiknphuox8h88" Type="http://schemas.openxmlformats.org/officeDocument/2006/relationships/hyperlink" Target="https://eec.eaeunion.org/comission/department/deptexreg/tr/bezopPischDobavok.php" TargetMode="External"/><Relationship Id="rIdchyklu2f5dlab8vhja_ia" Type="http://schemas.openxmlformats.org/officeDocument/2006/relationships/hyperlink" Target="https://docs.eaeunion.org/documents/214/946/" TargetMode="External"/><Relationship Id="rId6kz6r8s7hn7phn91nx9s5" Type="http://schemas.openxmlformats.org/officeDocument/2006/relationships/hyperlink" Target="https://docs.eaeunion.org/documents/208/8939/" TargetMode="External"/><Relationship Id="rIduoqaj5oetu9o8sjze1ygn" Type="http://schemas.openxmlformats.org/officeDocument/2006/relationships/hyperlink" Target="https://docs.eaeunion.org/documents/463/10896/" TargetMode="External"/><Relationship Id="rIdkejobx5tvtcfm5ik9xiki" Type="http://schemas.openxmlformats.org/officeDocument/2006/relationships/hyperlink" Target="https://docs.eaeunion.org/documents/447/9823/"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3815 11 000 0</dc:title>
  <dc:creator>IMEXP</dc:creator>
  <cp:lastModifiedBy>Un-named</cp:lastModifiedBy>
  <cp:revision>1</cp:revision>
  <dcterms:created xsi:type="dcterms:W3CDTF">2026-10-28T13:50:11.828Z</dcterms:created>
  <dcterms:modified xsi:type="dcterms:W3CDTF">2026-10-28T13:50:11.828Z</dcterms:modified>
</cp:coreProperties>
</file>

<file path=docProps/custom.xml><?xml version="1.0" encoding="utf-8"?>
<Properties xmlns="http://schemas.openxmlformats.org/officeDocument/2006/custom-properties" xmlns:vt="http://schemas.openxmlformats.org/officeDocument/2006/docPropsVTypes"/>
</file>