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3815 19 900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3815 — Инициаторы реакций, ускорители реакций и катализаторы, в другом месте не поименованные или не включенные</w:t>
            </w:r>
          </w:p>
          <w:p>
            <w:pPr>
              <w:spacing w:after="60"/>
            </w:pPr>
            <w:r>
              <w:rPr>
                <w:rFonts w:ascii="Arial" w:cs="Arial" w:eastAsia="Arial" w:hAnsi="Arial"/>
                <w:color w:val="5B6472"/>
                <w:sz w:val="17"/>
                <w:szCs w:val="17"/>
              </w:rPr>
              <w:t xml:space="preserve">3815 19 — Катализаторы на носителях: прочие</w:t>
            </w:r>
          </w:p>
          <w:p>
            <w:pPr>
              <w:spacing w:after="60"/>
            </w:pPr>
            <w:r>
              <w:rPr>
                <w:rFonts w:ascii="Arial" w:cs="Arial" w:eastAsia="Arial" w:hAnsi="Arial"/>
                <w:color w:val="5B6472"/>
                <w:sz w:val="17"/>
                <w:szCs w:val="17"/>
              </w:rPr>
              <w:t xml:space="preserve">3815 19 90 — Катализаторы на носителях: прочие: прочие</w:t>
            </w:r>
          </w:p>
          <w:p>
            <w:pPr>
              <w:spacing w:after="60"/>
            </w:pPr>
            <w:r>
              <w:rPr>
                <w:rFonts w:ascii="Arial" w:cs="Arial" w:eastAsia="Arial" w:hAnsi="Arial"/>
                <w:b/>
                <w:bCs/>
                <w:sz w:val="19"/>
                <w:szCs w:val="19"/>
              </w:rPr>
              <w:t xml:space="preserve">3815 19 900 0 — Катализаторы на носителях: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tbpp7q4tnqprbbvvy_k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2ivhvda_zf4xwokhrpt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sdlmac-poyeumy1id0zgj">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tqnky8ai9r53y4y8qxud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wuc--7pvze4hq09tu7gm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1f0qvzkcd3gpl5gbjl0h2">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wwh1wt-4-ptalr__ldt7o">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wlhpuetzlwelmrbixphz8">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ouiwvhvatvpeofhozxg8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ikhervrsc9mfues1tzg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b5xvf4eefxdjpmy7u-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gh5wn3mm6ejgttojucv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gmxzh6rfmo9p0-z1ajr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kjypbfy9s9vfx0b1itqcu">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Инициаторы реакций, ускорители реакций и катализаторы, являющиеся согласно документам изготовителя (производителя) технологическими вспомогательными средствами</w:t>
            </w:r>
          </w:p>
          <w:p>
            <w:pPr>
              <w:spacing w:after="60"/>
            </w:pPr>
            <w:r>
              <w:rPr>
                <w:rFonts w:ascii="Arial" w:cs="Arial" w:eastAsia="Arial" w:hAnsi="Arial"/>
                <w:color w:val="5B6472"/>
                <w:sz w:val="17"/>
                <w:szCs w:val="17"/>
              </w:rPr>
              <w:t xml:space="preserve">На практике по субпозиции 3815 19 действует сертификатов: 0, деклараций: 2; по </w:t>
            </w:r>
            <w:hyperlink w:history="1" r:id="rId9cc1xoleh0jlup55mlfl5">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_jplsgzy-olzdt_jqoysb">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78msmenu3ryqzp0aerlm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m-f-6c2tolptv5lc2ph7t">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1.3.1.1 (также в разделах «чувствительные товары» и «весьма чувствительные товары»): Материалы для поглощения электромагнитных волн в области частот от 2 x 10⁸ Гц до 3 x 10¹² Гц</w:t>
            </w:r>
          </w:p>
          <w:p>
            <w:pPr>
              <w:spacing w:after="60"/>
              <w:ind w:left="220" w:hanging="160"/>
            </w:pPr>
            <w:r>
              <w:rPr>
                <w:rFonts w:ascii="Arial" w:cs="Arial" w:eastAsia="Arial" w:hAnsi="Arial"/>
                <w:sz w:val="19"/>
                <w:szCs w:val="19"/>
              </w:rPr>
              <w:t xml:space="preserve">• </w:t>
            </w:r>
            <w:hyperlink w:history="1" r:id="rIdhrydwbrjeif1zcwlnjful">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1.3.1.2: Материалы, непрозрачные для видимого света и специально разработанные для поглощения ближних инфракрасных (NIR) излучений, имеющих длину волны от более 810 нм до менее 2000 нм (частоты более 150 ТГц, но менее 370 ТГц)</w:t>
            </w:r>
          </w:p>
          <w:p>
            <w:pPr>
              <w:spacing w:after="60"/>
              <w:ind w:left="220" w:hanging="160"/>
            </w:pPr>
            <w:r>
              <w:rPr>
                <w:rFonts w:ascii="Arial" w:cs="Arial" w:eastAsia="Arial" w:hAnsi="Arial"/>
                <w:sz w:val="19"/>
                <w:szCs w:val="19"/>
              </w:rPr>
              <w:t xml:space="preserve">• </w:t>
            </w:r>
            <w:hyperlink w:history="1" r:id="rId0lio7r_i_u6bskixil_rb">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1.3.1.2 (также в разделах «чувствительные товары» и «весьма чувствительные товары»): Материалы для поглощения волн на частотах, превышающих 1,5 x 10¹⁴ Гц, но ниже, чем 3,7 x 10¹⁴ Гц, и непрозрачные для видимого света</w:t>
            </w:r>
          </w:p>
          <w:p>
            <w:pPr>
              <w:spacing w:after="60"/>
            </w:pPr>
            <w:hyperlink w:history="1" r:id="rIdvz_-8njzzuw8cgngkvq37">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3815199000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vtbo_ppcgykdr1kjlnqpg">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fw7vskmwrebr56iu4qajd">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jx1vewaxlndowatazs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1lgledmzx4_q1oaeffg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ytfa1b0uhxkrddpv4nn7">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nteqydwgaowgwrtxac6p-">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yb9i1-9tn26zlemu7ag7c">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vhexstwlh66wixzfxh970">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https://imexp.ru/katalog/kod/3815199000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tbpp7q4tnqprbbvvy_kl" Type="http://schemas.openxmlformats.org/officeDocument/2006/relationships/hyperlink" Target="https://docs.eaeunion.org/documents/386/6099/" TargetMode="External"/><Relationship Id="rIdk2ivhvda_zf4xwokhrpt1" Type="http://schemas.openxmlformats.org/officeDocument/2006/relationships/hyperlink" Target="https://docs.eaeunion.org/documents/386/6099/" TargetMode="External"/><Relationship Id="rIdsdlmac-poyeumy1id0zgj" Type="http://schemas.openxmlformats.org/officeDocument/2006/relationships/hyperlink" Target="https://eec.eaeunion.org/comission/department/deptexreg/tr/bezopPischDobavok.php" TargetMode="External"/><Relationship Id="rIdtqnky8ai9r53y4y8qxudn" Type="http://schemas.openxmlformats.org/officeDocument/2006/relationships/hyperlink" Target="http://publication.pravo.gov.ru/document/0001202203140039" TargetMode="External"/><Relationship Id="rIdwuc--7pvze4hq09tu7gma" Type="http://schemas.openxmlformats.org/officeDocument/2006/relationships/hyperlink" Target="https://docs.eaeunion.org/documents/335/4666/" TargetMode="External"/><Relationship Id="rId1f0qvzkcd3gpl5gbjl0h2" Type="http://schemas.openxmlformats.org/officeDocument/2006/relationships/hyperlink" Target="http://publication.pravo.gov.ru/document/0001202308040119" TargetMode="External"/><Relationship Id="rIdwwh1wt-4-ptalr__ldt7o" Type="http://schemas.openxmlformats.org/officeDocument/2006/relationships/hyperlink" Target="https://eur-lex.europa.eu/eli/reg/2014/833/oj/eng" TargetMode="External"/><Relationship Id="rIdwlhpuetzlwelmrbixphz8" Type="http://schemas.openxmlformats.org/officeDocument/2006/relationships/hyperlink" Target="https://www.legislation.gov.uk/uksi/2019/855/contents" TargetMode="External"/><Relationship Id="rIdouiwvhvatvpeofhozxg8r" Type="http://schemas.openxmlformats.org/officeDocument/2006/relationships/hyperlink" Target="https://www.ecfr.gov/current/title-15/subtitle-B/chapter-VII/subchapter-C/part-746" TargetMode="External"/><Relationship Id="rIdgikhervrsc9mfues1tzgc" Type="http://schemas.openxmlformats.org/officeDocument/2006/relationships/hyperlink" Target="http://publication.pravo.gov.ru/document/0001202308040119" TargetMode="External"/><Relationship Id="rId-jb5xvf4eefxdjpmy7u-p" Type="http://schemas.openxmlformats.org/officeDocument/2006/relationships/hyperlink" Target="https://docs.eaeunion.org/documents/317/2804/" TargetMode="External"/><Relationship Id="rIdwgh5wn3mm6ejgttojucvh" Type="http://schemas.openxmlformats.org/officeDocument/2006/relationships/hyperlink" Target="http://publication.pravo.gov.ru/document/0001202411290098" TargetMode="External"/><Relationship Id="rIdhgmxzh6rfmo9p0-z1ajra" Type="http://schemas.openxmlformats.org/officeDocument/2006/relationships/hyperlink" Target="http://publication.pravo.gov.ru/document/0001201805040007" TargetMode="External"/><Relationship Id="rIdkjypbfy9s9vfx0b1itqcu" Type="http://schemas.openxmlformats.org/officeDocument/2006/relationships/hyperlink" Target="https://eec.eaeunion.org/comission/department/deptexreg/tr/bezopPischDobavok.php" TargetMode="External"/><Relationship Id="rId9cc1xoleh0jlup55mlfl5" Type="http://schemas.openxmlformats.org/officeDocument/2006/relationships/hyperlink" Target="https://eec.eaeunion.org/comission/department/deptexreg/tr/bezopMashines.php" TargetMode="External"/><Relationship Id="rId_jplsgzy-olzdt_jqoysb" Type="http://schemas.openxmlformats.org/officeDocument/2006/relationships/hyperlink" Target="https://eec.eaeunion.org/comission/department/deptexreg/tr/EMS.php" TargetMode="External"/><Relationship Id="rId78msmenu3ryqzp0aerlmt" Type="http://schemas.openxmlformats.org/officeDocument/2006/relationships/hyperlink" Target="https://docs.eaeunion.org/documents/335/4666/" TargetMode="External"/><Relationship Id="rIdm-f-6c2tolptv5lc2ph7t" Type="http://schemas.openxmlformats.org/officeDocument/2006/relationships/hyperlink" Target="http://publication.pravo.gov.ru/document/0001202207220041" TargetMode="External"/><Relationship Id="rIdhrydwbrjeif1zcwlnjful" Type="http://schemas.openxmlformats.org/officeDocument/2006/relationships/hyperlink" Target="http://publication.pravo.gov.ru/document/0001202207220041" TargetMode="External"/><Relationship Id="rId0lio7r_i_u6bskixil_rb" Type="http://schemas.openxmlformats.org/officeDocument/2006/relationships/hyperlink" Target="http://publication.pravo.gov.ru/document/0001202207220041" TargetMode="External"/><Relationship Id="rIdvz_-8njzzuw8cgngkvq37" Type="http://schemas.openxmlformats.org/officeDocument/2006/relationships/hyperlink" Target="http://publication.pravo.gov.ru/document/0001202207220041" TargetMode="External"/><Relationship Id="rIdvtbo_ppcgykdr1kjlnqpg" Type="http://schemas.openxmlformats.org/officeDocument/2006/relationships/hyperlink" Target="https://eec.eaeunion.org/comission/department/deptexreg/tr/bezopPischDobavok.php" TargetMode="External"/><Relationship Id="rIdfw7vskmwrebr56iu4qajd" Type="http://schemas.openxmlformats.org/officeDocument/2006/relationships/hyperlink" Target="https://eec.eaeunion.org/comission/department/deptexreg/tr/bezopPischDobavok.php" TargetMode="External"/><Relationship Id="rIdijx1vewaxlndowatazsp-" Type="http://schemas.openxmlformats.org/officeDocument/2006/relationships/hyperlink" Target="https://docs.eaeunion.org/documents/214/946/" TargetMode="External"/><Relationship Id="rIdg1lgledmzx4_q1oaeffgw" Type="http://schemas.openxmlformats.org/officeDocument/2006/relationships/hyperlink" Target="https://docs.eaeunion.org/documents/208/8939/" TargetMode="External"/><Relationship Id="rIdnytfa1b0uhxkrddpv4nn7" Type="http://schemas.openxmlformats.org/officeDocument/2006/relationships/hyperlink" Target="https://docs.eaeunion.org/documents/463/10896/" TargetMode="External"/><Relationship Id="rIdnteqydwgaowgwrtxac6p-" Type="http://schemas.openxmlformats.org/officeDocument/2006/relationships/hyperlink" Target="https://docs.eaeunion.org/documents/461/10520/" TargetMode="External"/><Relationship Id="rIdyb9i1-9tn26zlemu7ag7c" Type="http://schemas.openxmlformats.org/officeDocument/2006/relationships/hyperlink" Target="https://docs.eaeunion.org/documents/247/5125/" TargetMode="External"/><Relationship Id="rIdvhexstwlh66wixzfxh970" Type="http://schemas.openxmlformats.org/officeDocument/2006/relationships/hyperlink" Target="https://docs.eaeunion.org/documents/447/982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3815 19 900 0</dc:title>
  <dc:creator>IMEXP</dc:creator>
  <cp:lastModifiedBy>Un-named</cp:lastModifiedBy>
  <cp:revision>1</cp:revision>
  <dcterms:created xsi:type="dcterms:W3CDTF">2026-10-30T04:19:03.010Z</dcterms:created>
  <dcterms:modified xsi:type="dcterms:W3CDTF">2026-10-30T04:19:03.010Z</dcterms:modified>
</cp:coreProperties>
</file>

<file path=docProps/custom.xml><?xml version="1.0" encoding="utf-8"?>
<Properties xmlns="http://schemas.openxmlformats.org/officeDocument/2006/custom-properties" xmlns:vt="http://schemas.openxmlformats.org/officeDocument/2006/docPropsVTypes"/>
</file>