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3822 12 000 1</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3822 — Реагенты диагностические или лабораторные на подложке, готовые диагностические или лабораторные реагенты на подложке или без нее, не расфасованные или расфасованные в наборы, кроме товаров товарной позиции 3006; сертифицированные эталонные материалы</w:t>
            </w:r>
          </w:p>
          <w:p>
            <w:pPr>
              <w:spacing w:after="60"/>
            </w:pPr>
            <w:r>
              <w:rPr>
                <w:rFonts w:ascii="Arial" w:cs="Arial" w:eastAsia="Arial" w:hAnsi="Arial"/>
                <w:b/>
                <w:bCs/>
                <w:sz w:val="19"/>
                <w:szCs w:val="19"/>
              </w:rPr>
              <w:t xml:space="preserve">3822 12 000 1 — Реагенты диагностические или лабораторные на подложке, готовые диагностические или лабораторные реагенты на подложке или без нее, не расфасованные или расфасованные в наборы: для определения Зика и прочих заболеваний, передаваемых комарами рода Aedes: иммунологические продукты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0imaoujeiugxunpdcafx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akxfiwn0lul9icqt9pq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ksbirupo8ebwtrfecj0m4">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4_vwbbyndo2kqlc1z2g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lkvi5tasyu-00_uapfoux">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49 и 59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bgd9e7uwtpyz-zweg83ms">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p>
            <w:pPr>
              <w:spacing w:after="60"/>
              <w:ind w:left="220" w:hanging="160"/>
            </w:pPr>
            <w:r>
              <w:rPr>
                <w:rFonts w:ascii="Arial" w:cs="Arial" w:eastAsia="Arial" w:hAnsi="Arial"/>
                <w:sz w:val="19"/>
                <w:szCs w:val="19"/>
              </w:rPr>
              <w:t xml:space="preserve">• Пункт 59 (3822): BENTONORIT, FLOP AM, HYDRAIZER (Polymer systems), MAGNAFLOC</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3%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8vkwclilewljvgncodxfi">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o8cdxtkc29lecfq4sxdy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8za5rb4as8ta9p4x77ywt">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Препараты диагностические ветеринарные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Тест-системы для диагностики других инфекционных заболеваний (применяемые в ветеринарии) (касается части товаров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po6oqnjgnrad5c4dmykog">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3yafmjbyanmzxopem7t1z">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3822120001</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ihl4601sqyhc1pznzilqi">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eyh5hh4l6ul30x6ftvz8c">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pcmxz2oqjd6tqzkeatn3z">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p>
            <w:pPr>
              <w:spacing w:after="60"/>
              <w:ind w:left="220" w:hanging="160"/>
            </w:pPr>
            <w:r>
              <w:rPr>
                <w:rFonts w:ascii="Arial" w:cs="Arial" w:eastAsia="Arial" w:hAnsi="Arial"/>
                <w:sz w:val="19"/>
                <w:szCs w:val="19"/>
              </w:rPr>
              <w:t xml:space="preserve">• </w:t>
            </w:r>
            <w:hyperlink w:history="1" r:id="rIdptpsrmqkprr6daikna7kw">
              <w:r>
                <w:rPr>
                  <w:rFonts w:ascii="Arial" w:cs="Arial" w:eastAsia="Arial" w:hAnsi="Arial"/>
                  <w:color w:val="1F5FBF"/>
                  <w:sz w:val="19"/>
                  <w:szCs w:val="19"/>
                  <w:u w:val="single"/>
                </w:rPr>
                <w:t xml:space="preserve">Решение Совета ЕЭК № 83 от 14.09.2021</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https://imexp.ru/katalog/kod/3822120001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imaoujeiugxunpdcafxp" Type="http://schemas.openxmlformats.org/officeDocument/2006/relationships/hyperlink" Target="https://docs.eaeunion.org/documents/386/6099/" TargetMode="External"/><Relationship Id="rIddakxfiwn0lul9icqt9pqs" Type="http://schemas.openxmlformats.org/officeDocument/2006/relationships/hyperlink" Target="https://docs.eaeunion.org/documents/386/6099/" TargetMode="External"/><Relationship Id="rIdksbirupo8ebwtrfecj0m4" Type="http://schemas.openxmlformats.org/officeDocument/2006/relationships/hyperlink" Target="http://publication.pravo.gov.ru/document/0001202203140039" TargetMode="External"/><Relationship Id="rId4_vwbbyndo2kqlc1z2gl-" Type="http://schemas.openxmlformats.org/officeDocument/2006/relationships/hyperlink" Target="https://docs.eaeunion.org/documents/335/4666/" TargetMode="External"/><Relationship Id="rIdlkvi5tasyu-00_uapfoux" Type="http://schemas.openxmlformats.org/officeDocument/2006/relationships/hyperlink" Target="http://publication.pravo.gov.ru/document/0001202308040119" TargetMode="External"/><Relationship Id="rIdbgd9e7uwtpyz-zweg83ms" Type="http://schemas.openxmlformats.org/officeDocument/2006/relationships/hyperlink" Target="http://publication.pravo.gov.ru/document/0001202308040119" TargetMode="External"/><Relationship Id="rId8vkwclilewljvgncodxfi" Type="http://schemas.openxmlformats.org/officeDocument/2006/relationships/hyperlink" Target="https://docs.eaeunion.org/documents/317/2804/" TargetMode="External"/><Relationship Id="rIdo8cdxtkc29lecfq4sxdyi" Type="http://schemas.openxmlformats.org/officeDocument/2006/relationships/hyperlink" Target="http://publication.pravo.gov.ru/document/0001202411290098" TargetMode="External"/><Relationship Id="rId8za5rb4as8ta9p4x77ywt" Type="http://schemas.openxmlformats.org/officeDocument/2006/relationships/hyperlink" Target="http://publication.pravo.gov.ru/document/0001201805040007" TargetMode="External"/><Relationship Id="rIdpo6oqnjgnrad5c4dmykog" Type="http://schemas.openxmlformats.org/officeDocument/2006/relationships/hyperlink" Target="https://docs.eaeunion.org/documents/335/4666/" TargetMode="External"/><Relationship Id="rId3yafmjbyanmzxopem7t1z" Type="http://schemas.openxmlformats.org/officeDocument/2006/relationships/hyperlink" Target="http://publication.pravo.gov.ru/document/0001202207190026" TargetMode="External"/><Relationship Id="rIdihl4601sqyhc1pznzilqi" Type="http://schemas.openxmlformats.org/officeDocument/2006/relationships/hyperlink" Target="https://docs.eaeunion.org/documents/214/946/" TargetMode="External"/><Relationship Id="rIdeyh5hh4l6ul30x6ftvz8c" Type="http://schemas.openxmlformats.org/officeDocument/2006/relationships/hyperlink" Target="https://docs.eaeunion.org/documents/208/8939/" TargetMode="External"/><Relationship Id="rIdpcmxz2oqjd6tqzkeatn3z" Type="http://schemas.openxmlformats.org/officeDocument/2006/relationships/hyperlink" Target="https://docs.eaeunion.org/documents/461/10520/" TargetMode="External"/><Relationship Id="rIdptpsrmqkprr6daikna7kw" Type="http://schemas.openxmlformats.org/officeDocument/2006/relationships/hyperlink" Target="https://docs.eaeunion.org/documents/386/6102/"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3822 12 000 1</dc:title>
  <dc:creator>IMEXP</dc:creator>
  <cp:lastModifiedBy>Un-named</cp:lastModifiedBy>
  <cp:revision>1</cp:revision>
  <dcterms:created xsi:type="dcterms:W3CDTF">2026-10-29T17:59:45.815Z</dcterms:created>
  <dcterms:modified xsi:type="dcterms:W3CDTF">2026-10-29T17:59:45.815Z</dcterms:modified>
</cp:coreProperties>
</file>

<file path=docProps/custom.xml><?xml version="1.0" encoding="utf-8"?>
<Properties xmlns="http://schemas.openxmlformats.org/officeDocument/2006/custom-properties" xmlns:vt="http://schemas.openxmlformats.org/officeDocument/2006/docPropsVTypes"/>
</file>