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3823 19 100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3823 — Промышленные монокарбоновые жирные кислоты; кислотные масла после рафинирования; промышленные жирные спирты</w:t>
            </w:r>
          </w:p>
          <w:p>
            <w:pPr>
              <w:spacing w:after="60"/>
            </w:pPr>
            <w:r>
              <w:rPr>
                <w:rFonts w:ascii="Arial" w:cs="Arial" w:eastAsia="Arial" w:hAnsi="Arial"/>
                <w:color w:val="5B6472"/>
                <w:sz w:val="17"/>
                <w:szCs w:val="17"/>
              </w:rPr>
              <w:t xml:space="preserve">3823 19 — Промышленные монокарбоновые жирные кислоты; кислотные масла после рафинирования: прочие</w:t>
            </w:r>
          </w:p>
          <w:p>
            <w:pPr>
              <w:spacing w:after="60"/>
            </w:pPr>
            <w:r>
              <w:rPr>
                <w:rFonts w:ascii="Arial" w:cs="Arial" w:eastAsia="Arial" w:hAnsi="Arial"/>
                <w:color w:val="5B6472"/>
                <w:sz w:val="17"/>
                <w:szCs w:val="17"/>
              </w:rPr>
              <w:t xml:space="preserve">3823 19 10 — Промышленные монокарбоновые жирные кислоты; кислотные масла после рафинирования: прочие: дистиллированные жирные кислоты</w:t>
            </w:r>
          </w:p>
          <w:p>
            <w:pPr>
              <w:spacing w:after="60"/>
            </w:pPr>
            <w:r>
              <w:rPr>
                <w:rFonts w:ascii="Arial" w:cs="Arial" w:eastAsia="Arial" w:hAnsi="Arial"/>
                <w:b/>
                <w:bCs/>
                <w:sz w:val="19"/>
                <w:szCs w:val="19"/>
              </w:rPr>
              <w:t xml:space="preserve">3823 19 100 0 — Промышленные монокарбоновые жирные кислоты; кислотные масла после рафинирования: прочие: дистиллированные жирные кислоты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nkrjrizluqvgdunjssp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3hcxq4ap2_kecqm2soah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8pgcnbnx0iplqumimxo6o">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_mbygknvp8ptp2aotex2t">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xnorsasseupgqtcxe550w">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3ptdhijeno9t8s-kb9wcc">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a4u9xeh5xezuzgxmxl0bu">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a65hozj6ycvgxat6iqboo">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pu739xvkvhwthjdi2nj-t">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j4arjvbbzwesimnhgofjl">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aaufjy2vpzhodnmdbmrmk">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3823 19 действует сертификатов: 0, деклараций: 9; чаще по </w:t>
            </w:r>
            <w:hyperlink w:history="1" r:id="rIdpp0vctev7-o2wxb_bnunc">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psdy3hr0ngpm_qr--cpfc">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unq_ehjkd7vpa7kxi7aqk">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_fovoeu4njz-wt139-ccw">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bbn5pmonuvlej-0ydn7y3">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w:t>
            </w:r>
            <w:hyperlink w:history="1" r:id="rId5lrxvep9_zbdefybl4brq">
              <w:r>
                <w:rPr>
                  <w:rFonts w:ascii="Arial" w:cs="Arial" w:eastAsia="Arial" w:hAnsi="Arial"/>
                  <w:color w:val="1F5FBF"/>
                  <w:sz w:val="19"/>
                  <w:szCs w:val="19"/>
                  <w:u w:val="single"/>
                </w:rPr>
                <w:t xml:space="preserve">Решение Коллегии ЕЭК № 160 от 01.12.2020</w:t>
              </w:r>
            </w:hyperlink>
            <w:r>
              <w:rPr>
                <w:rFonts w:ascii="Arial" w:cs="Arial" w:eastAsia="Arial" w:hAnsi="Arial"/>
                <w:sz w:val="19"/>
                <w:szCs w:val="19"/>
              </w:rPr>
              <w:t xml:space="preserve">: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w:t>
            </w:r>
          </w:p>
          <w:p>
            <w:pPr>
              <w:spacing w:after="60"/>
            </w:pPr>
            <w:r>
              <w:rPr>
                <w:rFonts w:ascii="Arial" w:cs="Arial" w:eastAsia="Arial" w:hAnsi="Arial"/>
                <w:b/>
                <w:bCs/>
                <w:sz w:val="19"/>
                <w:szCs w:val="19"/>
              </w:rPr>
              <w:t xml:space="preserve">Предварительные решения о классификации, принятые в России (1):</w:t>
            </w:r>
          </w:p>
          <w:p>
            <w:pPr>
              <w:spacing w:after="60"/>
              <w:ind w:left="220" w:hanging="160"/>
            </w:pPr>
            <w:r>
              <w:rPr>
                <w:rFonts w:ascii="Arial" w:cs="Arial" w:eastAsia="Arial" w:hAnsi="Arial"/>
                <w:sz w:val="19"/>
                <w:szCs w:val="19"/>
              </w:rPr>
              <w:t xml:space="preserve">• Продукт в виде хлопьев или гранул белого цвета, состоящий из смеси жирных кислот пальмового масла: пальмитиновой кислоты (С16:0) – 86,0%, олеиновой кислоты (С18:1) – 9,8%, линолевой кислоты (С18:2) – 2,0%, стеариновой кислоты (С18:0) – 1,4%, миристиновой…</w:t>
            </w:r>
          </w:p>
          <w:p>
            <w:pPr>
              <w:spacing w:after="60"/>
            </w:pPr>
            <w:r>
              <w:rPr>
                <w:rFonts w:ascii="Arial" w:cs="Arial" w:eastAsia="Arial" w:hAnsi="Arial"/>
                <w:color w:val="5B6472"/>
                <w:sz w:val="17"/>
                <w:szCs w:val="17"/>
              </w:rPr>
              <w:t xml:space="preserve">В соответствии с ОПИ 1 и 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3823191000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7qgebpdybmvqilhz1z56">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yth2veaoef-do9zzqkrgo">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0rwhljz-oimky6g-hdqbh">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70vm6r_t_8dpsjncjh3z-">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pdaie9khu3i37ck4hjf3g">
              <w:r>
                <w:rPr>
                  <w:rFonts w:ascii="Arial" w:cs="Arial" w:eastAsia="Arial" w:hAnsi="Arial"/>
                  <w:color w:val="1F5FBF"/>
                  <w:sz w:val="19"/>
                  <w:szCs w:val="19"/>
                  <w:u w:val="single"/>
                </w:rPr>
                <w:t xml:space="preserve">Решение Коллегии ЕЭК № 150 от 16.11.2021</w:t>
              </w:r>
            </w:hyperlink>
            <w:r>
              <w:rPr>
                <w:rFonts w:ascii="Arial" w:cs="Arial" w:eastAsia="Arial" w:hAnsi="Arial"/>
                <w:sz w:val="19"/>
                <w:szCs w:val="19"/>
              </w:rPr>
              <w:t xml:space="preserve"> — О внесении изменения в приложение № 1 к Единым ветеринарным (ветеринарно-санитарным) требованиям, предъявляемым к товарам, подлежащим ветеринарному контролю (надзору)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https://imexp.ru/katalog/kod/3823191000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nkrjrizluqvgdunjsspv" Type="http://schemas.openxmlformats.org/officeDocument/2006/relationships/hyperlink" Target="https://docs.eaeunion.org/documents/386/6099/" TargetMode="External"/><Relationship Id="rId3hcxq4ap2_kecqm2soahw" Type="http://schemas.openxmlformats.org/officeDocument/2006/relationships/hyperlink" Target="https://docs.eaeunion.org/documents/386/6099/" TargetMode="External"/><Relationship Id="rId8pgcnbnx0iplqumimxo6o" Type="http://schemas.openxmlformats.org/officeDocument/2006/relationships/hyperlink" Target="https://docs.eaeunion.org/documents/335/4666/" TargetMode="External"/><Relationship Id="rId_mbygknvp8ptp2aotex2t" Type="http://schemas.openxmlformats.org/officeDocument/2006/relationships/hyperlink" Target="http://publication.pravo.gov.ru/document/0001202308040119" TargetMode="External"/><Relationship Id="rIdxnorsasseupgqtcxe550w" Type="http://schemas.openxmlformats.org/officeDocument/2006/relationships/hyperlink" Target="https://eur-lex.europa.eu/eli/reg/2014/833/oj/eng" TargetMode="External"/><Relationship Id="rId3ptdhijeno9t8s-kb9wcc" Type="http://schemas.openxmlformats.org/officeDocument/2006/relationships/hyperlink" Target="https://www.legislation.gov.uk/uksi/2019/855/contents" TargetMode="External"/><Relationship Id="rIda4u9xeh5xezuzgxmxl0bu" Type="http://schemas.openxmlformats.org/officeDocument/2006/relationships/hyperlink" Target="http://publication.pravo.gov.ru/document/0001202308040119" TargetMode="External"/><Relationship Id="rIda65hozj6ycvgxat6iqboo" Type="http://schemas.openxmlformats.org/officeDocument/2006/relationships/hyperlink" Target="https://docs.eaeunion.org/documents/386/6099/" TargetMode="External"/><Relationship Id="rIdpu739xvkvhwthjdi2nj-t" Type="http://schemas.openxmlformats.org/officeDocument/2006/relationships/hyperlink" Target="https://docs.eaeunion.org/documents/317/2804/" TargetMode="External"/><Relationship Id="rIdj4arjvbbzwesimnhgofjl" Type="http://schemas.openxmlformats.org/officeDocument/2006/relationships/hyperlink" Target="http://publication.pravo.gov.ru/document/0001202411290098" TargetMode="External"/><Relationship Id="rIdaaufjy2vpzhodnmdbmrmk" Type="http://schemas.openxmlformats.org/officeDocument/2006/relationships/hyperlink" Target="http://publication.pravo.gov.ru/document/0001201805040007" TargetMode="External"/><Relationship Id="rIdpp0vctev7-o2wxb_bnunc" Type="http://schemas.openxmlformats.org/officeDocument/2006/relationships/hyperlink" Target="https://eec.eaeunion.org/comission/department/deptexreg/tr/bezopPischDobavok.php" TargetMode="External"/><Relationship Id="rIdpsdy3hr0ngpm_qr--cpfc" Type="http://schemas.openxmlformats.org/officeDocument/2006/relationships/hyperlink" Target="https://eec.eaeunion.org/comission/department/deptexreg/tr/PischevayaProd.php" TargetMode="External"/><Relationship Id="rIdunq_ehjkd7vpa7kxi7aqk" Type="http://schemas.openxmlformats.org/officeDocument/2006/relationships/hyperlink" Target="https://eec.eaeunion.org/comission/department/deptexreg/tr/PischevkaMarkirovka.php" TargetMode="External"/><Relationship Id="rId_fovoeu4njz-wt139-ccw" Type="http://schemas.openxmlformats.org/officeDocument/2006/relationships/hyperlink" Target="https://docs.eaeunion.org/documents/335/4666/" TargetMode="External"/><Relationship Id="rIdbbn5pmonuvlej-0ydn7y3" Type="http://schemas.openxmlformats.org/officeDocument/2006/relationships/hyperlink" Target="http://publication.pravo.gov.ru/document/0001202207190026" TargetMode="External"/><Relationship Id="rId5lrxvep9_zbdefybl4brq" Type="http://schemas.openxmlformats.org/officeDocument/2006/relationships/hyperlink" Target="https://docs.eaeunion.org/documents/247/5498/" TargetMode="External"/><Relationship Id="rId-7qgebpdybmvqilhz1z56" Type="http://schemas.openxmlformats.org/officeDocument/2006/relationships/hyperlink" Target="https://docs.eaeunion.org/documents/214/946/" TargetMode="External"/><Relationship Id="rIdyth2veaoef-do9zzqkrgo" Type="http://schemas.openxmlformats.org/officeDocument/2006/relationships/hyperlink" Target="https://docs.eaeunion.org/documents/208/8939/" TargetMode="External"/><Relationship Id="rId0rwhljz-oimky6g-hdqbh" Type="http://schemas.openxmlformats.org/officeDocument/2006/relationships/hyperlink" Target="https://docs.eaeunion.org/documents/463/10896/" TargetMode="External"/><Relationship Id="rId70vm6r_t_8dpsjncjh3z-" Type="http://schemas.openxmlformats.org/officeDocument/2006/relationships/hyperlink" Target="https://docs.eaeunion.org/documents/305/2174/" TargetMode="External"/><Relationship Id="rIdpdaie9khu3i37ck4hjf3g" Type="http://schemas.openxmlformats.org/officeDocument/2006/relationships/hyperlink" Target="https://docs.eaeunion.org/documents/379/6198/"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3823 19 100 0</dc:title>
  <dc:creator>IMEXP</dc:creator>
  <cp:lastModifiedBy>Un-named</cp:lastModifiedBy>
  <cp:revision>1</cp:revision>
  <dcterms:created xsi:type="dcterms:W3CDTF">2026-10-30T09:28:09.038Z</dcterms:created>
  <dcterms:modified xsi:type="dcterms:W3CDTF">2026-10-30T09:28:09.038Z</dcterms:modified>
</cp:coreProperties>
</file>

<file path=docProps/custom.xml><?xml version="1.0" encoding="utf-8"?>
<Properties xmlns="http://schemas.openxmlformats.org/officeDocument/2006/custom-properties" xmlns:vt="http://schemas.openxmlformats.org/officeDocument/2006/docPropsVTypes"/>
</file>