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40 000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40 — Добавки готовые для цементов, строительных растворов или бетонов</w:t>
            </w:r>
          </w:p>
          <w:p>
            <w:pPr>
              <w:spacing w:after="60"/>
            </w:pPr>
            <w:r>
              <w:rPr>
                <w:rFonts w:ascii="Arial" w:cs="Arial" w:eastAsia="Arial" w:hAnsi="Arial"/>
                <w:color w:val="5B6472"/>
                <w:sz w:val="17"/>
                <w:szCs w:val="17"/>
              </w:rPr>
              <w:t xml:space="preserve">3824 40 00 — Добавки готовые для цементов, строительных растворов или бетонов</w:t>
            </w:r>
          </w:p>
          <w:p>
            <w:pPr>
              <w:spacing w:after="60"/>
            </w:pPr>
            <w:r>
              <w:rPr>
                <w:rFonts w:ascii="Arial" w:cs="Arial" w:eastAsia="Arial" w:hAnsi="Arial"/>
                <w:b/>
                <w:bCs/>
                <w:sz w:val="19"/>
                <w:szCs w:val="19"/>
              </w:rPr>
              <w:t xml:space="preserve">3824 40 000 0 — Добавки готовые для цементов, строительных растворов или бетонов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m_z8a3gqlsxm_ke4r7l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jwzsxkfec9ummxak8lw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ytl1af5cbr7ptio2bfnf8">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x-rbnybvwrkcszn-op814">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y19gvchgykokqiyxfico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bjmti8us8i3rldniplrjg">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zk9k124xrrvy5yrufxox6">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hy15c8weethjadryvrcxb">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9xxp6ch8y3lpdflva39m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60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lj4cgwxw8esm5bfdjyuri">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6kmhsbyjgew7s_m8ozipl">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bflnzk6wgpld_tepmky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60 (3824 40 000 0): BENTONORIT, BONDERITE, DOMINO, GCP (GCP APPLIED TECHNOLOGIES), FLOPAM, HYDRAIZER (Polymer systems), ILUKA, MAGNAFLOC, Miltenyi Biotec (за исключением AIR WICK, Finish, Vanish)</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becb3_lv7xxxawvungg6">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yiocjlywnbh4wp2hnel09">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aefkstuqeaoy0dayfao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urykd6mjc6jxbgrxgyr7o">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yntsykua6lroeuhmaon8y">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_ppoqno-hb6hjf7sqzfc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sjjfjoegjga3opjxpghwq">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p>
            <w:pPr>
              <w:spacing w:after="60"/>
            </w:pPr>
            <w:r>
              <w:rPr>
                <w:rFonts w:ascii="Arial" w:cs="Arial" w:eastAsia="Arial" w:hAnsi="Arial"/>
                <w:color w:val="5B6472"/>
                <w:sz w:val="17"/>
                <w:szCs w:val="17"/>
              </w:rPr>
              <w:t xml:space="preserve">На практике по субпозиции 3824 40 действует сертификатов: 0, деклараций: 5; чаще по </w:t>
            </w:r>
            <w:hyperlink w:history="1" r:id="rIdph3wbwieqfaw_zhpgmkrs">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f76ew5gvhcrnsqg_q7wih">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rhz4s9cxiq8tgsfm41qq0">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ira4b1jc5-iyhvgosbshr">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rucmqzhtosmrx8ztj0e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1kz2u4kkkhtbyi5xotmkb">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p>
            <w:pPr>
              <w:spacing w:after="60"/>
            </w:pPr>
            <w:r>
              <w:rPr>
                <w:rFonts w:ascii="Arial" w:cs="Arial" w:eastAsia="Arial" w:hAnsi="Arial"/>
                <w:b/>
                <w:bCs/>
                <w:sz w:val="19"/>
                <w:szCs w:val="19"/>
              </w:rPr>
              <w:t xml:space="preserve">Предварительные решения о классификации, принятые в России (7):</w:t>
            </w:r>
          </w:p>
          <w:p>
            <w:pPr>
              <w:spacing w:after="60"/>
              <w:ind w:left="220" w:hanging="160"/>
            </w:pPr>
            <w:r>
              <w:rPr>
                <w:rFonts w:ascii="Arial" w:cs="Arial" w:eastAsia="Arial" w:hAnsi="Arial"/>
                <w:sz w:val="19"/>
                <w:szCs w:val="19"/>
              </w:rPr>
              <w:t xml:space="preserve">• Модифицирующая добавка для улучшения физико-механических свойств щебеночно-мастичных асфальтобетонных смесей, применяемых при строительстве и ремонте дорожных покрытий автодорог, аэродромов и искусственных сооружений. Внешний вид: цилиндрические гранулы от…</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Модифицирующая добавка для улучшения физико-механических свойств литых горячих асфальтобетонных смесей, применяемых при строительстве и ремонте дорожных покрытий автодорог, аэродромов и искусственных сооружений. Внешний вид: круглые гранулы от светлого до…</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Модифицирующая добавка для улучшения физико-механических свойств горячих асфальтобетонных смесей, применяемых при строительстве и ремонте дорожных покрытий автодорог, аэродромов и искусственных сооружений. Внешний вид: круглые гранулы от светлого до серого…</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Готовая добавка для производства газобетонов в виде безводной гидрофильной пасты (пастообразный продукт серого цвета, не пылящий при пересыпании, слегка маслянистый), представляет собой смесь алюминиевой пудры (гранулометрический состав пудры15-30 мкм) 80±5%,…</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Готовая добавка для производства газобетонов в виде безводной гидрофильной пасты (пастообразный продукт серого цвета, не пылящий при пересыпании, слегка маслянистый), представляет собой смесь алюминиевой пудры (гранулометрический состав пудры ≥ 35 мкм) 90±5%,…</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Ещё решений: 2,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3824400000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nhomr5ixftvzakuiyhur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yc02ua_zhz2j64thesnbt">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dbwqiawbwowptdwj0f5o0">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ju27eaox8y8bdyoyio8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ndadd428j_sauyzfrzc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i5djtz0lzea7zaytcaxf">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qtu9woo90obdexbikfaxm">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thpwnuostw_tzajlnnz_e">
              <w:r>
                <w:rPr>
                  <w:rFonts w:ascii="Arial" w:cs="Arial" w:eastAsia="Arial" w:hAnsi="Arial"/>
                  <w:color w:val="1F5FBF"/>
                  <w:sz w:val="19"/>
                  <w:szCs w:val="19"/>
                  <w:u w:val="single"/>
                </w:rPr>
                <w:t xml:space="preserve">Решение Совета ЕЭК № 37 от 17.03.2022</w:t>
              </w:r>
            </w:hyperlink>
            <w:r>
              <w:rPr>
                <w:rFonts w:ascii="Arial" w:cs="Arial" w:eastAsia="Arial" w:hAnsi="Arial"/>
                <w:sz w:val="19"/>
                <w:szCs w:val="19"/>
              </w:rPr>
              <w:t xml:space="preserve"> —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(вступило в силу 28.03.2022)</w:t>
            </w:r>
          </w:p>
          <w:p>
            <w:pPr>
              <w:spacing w:after="60"/>
              <w:ind w:left="220" w:hanging="160"/>
            </w:pPr>
            <w:r>
              <w:rPr>
                <w:rFonts w:ascii="Arial" w:cs="Arial" w:eastAsia="Arial" w:hAnsi="Arial"/>
                <w:sz w:val="19"/>
                <w:szCs w:val="19"/>
              </w:rPr>
              <w:t xml:space="preserve">• </w:t>
            </w:r>
            <w:hyperlink w:history="1" r:id="rIdfndb5upzwu01po7qnzogz">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https://imexp.ru/katalog/kod/3824400000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m_z8a3gqlsxm_ke4r7lk" Type="http://schemas.openxmlformats.org/officeDocument/2006/relationships/hyperlink" Target="https://docs.eaeunion.org/documents/386/6099/" TargetMode="External"/><Relationship Id="rIdzjwzsxkfec9ummxak8lw5" Type="http://schemas.openxmlformats.org/officeDocument/2006/relationships/hyperlink" Target="https://docs.eaeunion.org/documents/386/6099/" TargetMode="External"/><Relationship Id="rIdytl1af5cbr7ptio2bfnf8" Type="http://schemas.openxmlformats.org/officeDocument/2006/relationships/hyperlink" Target="http://publication.pravo.gov.ru/document/0001202203140039" TargetMode="External"/><Relationship Id="rIdx-rbnybvwrkcszn-op814" Type="http://schemas.openxmlformats.org/officeDocument/2006/relationships/hyperlink" Target="https://docs.eaeunion.org/documents/211/8993/" TargetMode="External"/><Relationship Id="rIdy19gvchgykokqiyxficoq" Type="http://schemas.openxmlformats.org/officeDocument/2006/relationships/hyperlink" Target="https://docs.eaeunion.org/documents/335/4666/" TargetMode="External"/><Relationship Id="rIdbjmti8us8i3rldniplrjg" Type="http://schemas.openxmlformats.org/officeDocument/2006/relationships/hyperlink" Target="https://docs.eaeunion.org/documents/247/4939/" TargetMode="External"/><Relationship Id="rIdzk9k124xrrvy5yrufxox6" Type="http://schemas.openxmlformats.org/officeDocument/2006/relationships/hyperlink" Target="https://docs.eaeunion.org/documents/292/1553/" TargetMode="External"/><Relationship Id="rIdhy15c8weethjadryvrcxb" Type="http://schemas.openxmlformats.org/officeDocument/2006/relationships/hyperlink" Target="https://docs.eaeunion.org/documents/292/1553/" TargetMode="External"/><Relationship Id="rId9xxp6ch8y3lpdflva39ma" Type="http://schemas.openxmlformats.org/officeDocument/2006/relationships/hyperlink" Target="http://publication.pravo.gov.ru/document/0001202308040119" TargetMode="External"/><Relationship Id="rIdlj4cgwxw8esm5bfdjyuri" Type="http://schemas.openxmlformats.org/officeDocument/2006/relationships/hyperlink" Target="https://eur-lex.europa.eu/eli/reg/2014/833/oj/eng" TargetMode="External"/><Relationship Id="rId6kmhsbyjgew7s_m8ozipl" Type="http://schemas.openxmlformats.org/officeDocument/2006/relationships/hyperlink" Target="https://www.legislation.gov.uk/uksi/2019/855/contents" TargetMode="External"/><Relationship Id="rIdsbflnzk6wgpld_tepmkyv" Type="http://schemas.openxmlformats.org/officeDocument/2006/relationships/hyperlink" Target="http://publication.pravo.gov.ru/document/0001202308040119" TargetMode="External"/><Relationship Id="rIdxbecb3_lv7xxxawvungg6" Type="http://schemas.openxmlformats.org/officeDocument/2006/relationships/hyperlink" Target="https://docs.eaeunion.org/documents/386/6099/" TargetMode="External"/><Relationship Id="rIdyiocjlywnbh4wp2hnel09" Type="http://schemas.openxmlformats.org/officeDocument/2006/relationships/hyperlink" Target="https://docs.eaeunion.org/documents/317/2804/" TargetMode="External"/><Relationship Id="rIdeaefkstuqeaoy0dayfaog" Type="http://schemas.openxmlformats.org/officeDocument/2006/relationships/hyperlink" Target="http://publication.pravo.gov.ru/document/0001202411290098" TargetMode="External"/><Relationship Id="rIdurykd6mjc6jxbgrxgyr7o" Type="http://schemas.openxmlformats.org/officeDocument/2006/relationships/hyperlink" Target="https://docs.eaeunion.org/documents/292/1553/" TargetMode="External"/><Relationship Id="rIdyntsykua6lroeuhmaon8y" Type="http://schemas.openxmlformats.org/officeDocument/2006/relationships/hyperlink" Target="https://docs.eaeunion.org/documents/292/1553/" TargetMode="External"/><Relationship Id="rId_ppoqno-hb6hjf7sqzfck" Type="http://schemas.openxmlformats.org/officeDocument/2006/relationships/hyperlink" Target="http://publication.pravo.gov.ru/document/0001201805040007" TargetMode="External"/><Relationship Id="rIdsjjfjoegjga3opjxpghwq" Type="http://schemas.openxmlformats.org/officeDocument/2006/relationships/hyperlink" Target="https://docs.eaeunion.org/documents/211/8993/" TargetMode="External"/><Relationship Id="rIdph3wbwieqfaw_zhpgmkrs" Type="http://schemas.openxmlformats.org/officeDocument/2006/relationships/hyperlink" Target="https://eec.eaeunion.org/comission/department/deptexreg/tr/bezopMashines.php" TargetMode="External"/><Relationship Id="rIdf76ew5gvhcrnsqg_q7wih" Type="http://schemas.openxmlformats.org/officeDocument/2006/relationships/hyperlink" Target="https://eec.eaeunion.org/comission/department/deptexreg/tr/bezopAutodorog.php" TargetMode="External"/><Relationship Id="rIdrhz4s9cxiq8tgsfm41qq0" Type="http://schemas.openxmlformats.org/officeDocument/2006/relationships/hyperlink" Target="https://docs.eaeunion.org/documents/335/4666/" TargetMode="External"/><Relationship Id="rIdira4b1jc5-iyhvgosbshr" Type="http://schemas.openxmlformats.org/officeDocument/2006/relationships/hyperlink" Target="https://docs.eaeunion.org/documents/247/4939/" TargetMode="External"/><Relationship Id="rIdqrucmqzhtosmrx8ztj0ej" Type="http://schemas.openxmlformats.org/officeDocument/2006/relationships/hyperlink" Target="http://publication.pravo.gov.ru/document/0001202207190026" TargetMode="External"/><Relationship Id="rId1kz2u4kkkhtbyi5xotmkb" Type="http://schemas.openxmlformats.org/officeDocument/2006/relationships/hyperlink" Target="https://docs.eaeunion.org/documents/247/4950/" TargetMode="External"/><Relationship Id="rIdnhomr5ixftvzakuiyhura" Type="http://schemas.openxmlformats.org/officeDocument/2006/relationships/hyperlink" Target="https://docs.eaeunion.org/documents/211/8993/" TargetMode="External"/><Relationship Id="rIdyc02ua_zhz2j64thesnbt" Type="http://schemas.openxmlformats.org/officeDocument/2006/relationships/hyperlink" Target="https://docs.eaeunion.org/documents/247/4939/" TargetMode="External"/><Relationship Id="rIddbwqiawbwowptdwj0f5o0" Type="http://schemas.openxmlformats.org/officeDocument/2006/relationships/hyperlink" Target="https://docs.eaeunion.org/documents/292/1553/" TargetMode="External"/><Relationship Id="rIddju27eaox8y8bdyoyio8p" Type="http://schemas.openxmlformats.org/officeDocument/2006/relationships/hyperlink" Target="https://docs.eaeunion.org/documents/214/946/" TargetMode="External"/><Relationship Id="rIdandadd428j_sauyzfrzco" Type="http://schemas.openxmlformats.org/officeDocument/2006/relationships/hyperlink" Target="https://docs.eaeunion.org/documents/208/8939/" TargetMode="External"/><Relationship Id="rIdqi5djtz0lzea7zaytcaxf" Type="http://schemas.openxmlformats.org/officeDocument/2006/relationships/hyperlink" Target="https://docs.eaeunion.org/documents/247/5125/" TargetMode="External"/><Relationship Id="rIdqtu9woo90obdexbikfaxm" Type="http://schemas.openxmlformats.org/officeDocument/2006/relationships/hyperlink" Target="https://docs.eaeunion.org/documents/447/9823/" TargetMode="External"/><Relationship Id="rIdthpwnuostw_tzajlnnz_e" Type="http://schemas.openxmlformats.org/officeDocument/2006/relationships/hyperlink" Target="https://docs.eaeunion.org/documents/401/6508/" TargetMode="External"/><Relationship Id="rIdfndb5upzwu01po7qnzogz" Type="http://schemas.openxmlformats.org/officeDocument/2006/relationships/hyperlink" Target="https://docs.eaeunion.org/documents/386/6260/" TargetMode="Externa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40 000 0</dc:title>
  <dc:creator>IMEXP</dc:creator>
  <cp:lastModifiedBy>Un-named</cp:lastModifiedBy>
  <cp:revision>1</cp:revision>
  <dcterms:created xsi:type="dcterms:W3CDTF">2026-10-29T17:59:45.357Z</dcterms:created>
  <dcterms:modified xsi:type="dcterms:W3CDTF">2026-10-29T17:59:45.357Z</dcterms:modified>
</cp:coreProperties>
</file>

<file path=docProps/custom.xml><?xml version="1.0" encoding="utf-8"?>
<Properties xmlns="http://schemas.openxmlformats.org/officeDocument/2006/custom-properties" xmlns:vt="http://schemas.openxmlformats.org/officeDocument/2006/docPropsVTypes"/>
</file>