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50 900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50 — Неогнеупорные строительные растворы и бетоны</w:t>
            </w:r>
          </w:p>
          <w:p>
            <w:pPr>
              <w:spacing w:after="60"/>
            </w:pPr>
            <w:r>
              <w:rPr>
                <w:rFonts w:ascii="Arial" w:cs="Arial" w:eastAsia="Arial" w:hAnsi="Arial"/>
                <w:color w:val="5B6472"/>
                <w:sz w:val="17"/>
                <w:szCs w:val="17"/>
              </w:rPr>
              <w:t xml:space="preserve">3824 50 90 — Неогнеупорные строительные растворы и бетоны: прочие</w:t>
            </w:r>
          </w:p>
          <w:p>
            <w:pPr>
              <w:spacing w:after="60"/>
            </w:pPr>
            <w:r>
              <w:rPr>
                <w:rFonts w:ascii="Arial" w:cs="Arial" w:eastAsia="Arial" w:hAnsi="Arial"/>
                <w:b/>
                <w:bCs/>
                <w:sz w:val="19"/>
                <w:szCs w:val="19"/>
              </w:rPr>
              <w:t xml:space="preserve">3824 50 900 0 — Неогнеупорные строительные растворы и бетоны: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h4yeoeqncs9addwrlkp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uf3n67kacjxlzrckcf5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r_owv7cef7pj-ik1xubo">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zn_jdmyu1ywgchgkyq-a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nrabnshz--grcjrbhht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ksjrdqdxj-tqclexnhday">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axip9rpmrap5nuitilbv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lch3jttzry03yr5hrwly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crhl_uablawfgj8b60yg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8bxv7szmpbf7j1mfvth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60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3hc1cukzola1z4f-k3i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7v41d6j-tnaaqaoip9p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befp-r3f7rzim3-smst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60 (3824 50): BENTONORIT, BONDERITE, DOMINO, GCP (GCP APPLIED TECHNOLOGIES), FLOPAM, HYDRAIZER (Polymer systems), ILUKA, MAGNAFLOC, Miltenyi Biotec (за исключением AIR WICK, Finish, Vanish)</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xdssbu3obbdzjcyrbum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fr4i9fbuoyzrnhzeyqi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vh2rouvhjh6oafpjgs7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cgplfpdsp6ykvef9o1-ov">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z6-ck_ud-nk8caty6i88x">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79. Отдельные виды строительных материалов; срок введения: 1 сентября 2025 г.</w:t>
            </w:r>
          </w:p>
          <w:p>
            <w:pPr>
              <w:spacing w:after="60"/>
            </w:pPr>
            <w:hyperlink w:history="1" r:id="rId9tssphvr8o6_cipefnvck">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Смеси сухие строительные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Растворы строительные</w:t>
            </w:r>
          </w:p>
          <w:p>
            <w:pPr>
              <w:spacing w:after="60"/>
              <w:ind w:left="220" w:hanging="160"/>
            </w:pPr>
            <w:r>
              <w:rPr>
                <w:rFonts w:ascii="Arial" w:cs="Arial" w:eastAsia="Arial" w:hAnsi="Arial"/>
                <w:sz w:val="19"/>
                <w:szCs w:val="19"/>
              </w:rPr>
              <w:t xml:space="preserve">• декларация о соответствии: Бетон товарный (бетон готовый для заливки)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vf3zq8kmitmwdpijh8nka">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50 действует сертификатов: 0, деклараций: 52; чаще по </w:t>
            </w:r>
            <w:hyperlink w:history="1" r:id="rIdyqjo3oivdvk_dlm8fshvf">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ooamcaacbw_j9iid7nxn3">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e-ala-27rxa9v4tpcv5oh">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gdr47jmznz8pgxvsdvoe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lgh5zolpayiee3vhtmtzf">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jstsgyb8ilquxnm0ref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qlievtucvxn_aceqm2zoc">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других стран ЕАЭС (4);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Смесь сухая строительная (ССС): Перемешанная смесь сухих компонентов: вяжущего, мелкого заполнителя и необходимых добавок, затворяемая водой или водной дисперсией полимеров перед применением. Смеси сухие строительные, применяемые для…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Сухая смесь Mikrodur R95 производства компании Dyckerhoff представляет собой тонкодисперсный порошок, включающий в качестве компонентов минеральное гидравлическое вяжущее вещество на основе портландцементного клинкера и минеральные…</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Ультравысокопрочная быстротвердеющая сухая бетонная (строительная) смесь на основе цемента и полимеров Sika 9410. Ультравысокопрочная быстротвердеющая сухая бетонная смесь на основе цемента и полимеров Sika Grout 9410 – это добавка…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в соответствии с пункта 2 статьи 45 Кодекса Республики Казахстан «О таможенном регулировании в Республике Казахстан»</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3824509000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3qnneu1aay6zm_6ld51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acxcuo9s2z6dvtyrqlnck">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p1to9ocohyykpjqpmmyj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wsfaczvxbgwk0zxopss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inb7lhjijob3xdv5fmx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phunbillws2qksbqzjhw">
              <w:r>
                <w:rPr>
                  <w:rFonts w:ascii="Arial" w:cs="Arial" w:eastAsia="Arial" w:hAnsi="Arial"/>
                  <w:color w:val="1F5FBF"/>
                  <w:sz w:val="19"/>
                  <w:szCs w:val="19"/>
                  <w:u w:val="single"/>
                </w:rPr>
                <w:t xml:space="preserve">Решение Совета ЕЭК № 50 от 27.04.2026</w:t>
              </w:r>
            </w:hyperlink>
            <w:r>
              <w:rPr>
                <w:rFonts w:ascii="Arial" w:cs="Arial" w:eastAsia="Arial" w:hAnsi="Arial"/>
                <w:sz w:val="19"/>
                <w:szCs w:val="19"/>
              </w:rPr>
              <w:t xml:space="preserve"> — О маркировке отдельных видов строительных материалов в потребительской упаковке средствами идентификации (вступило в силу 25.06.2026)</w:t>
            </w:r>
          </w:p>
          <w:p>
            <w:pPr>
              <w:spacing w:after="60"/>
              <w:ind w:left="220" w:hanging="160"/>
            </w:pPr>
            <w:r>
              <w:rPr>
                <w:rFonts w:ascii="Arial" w:cs="Arial" w:eastAsia="Arial" w:hAnsi="Arial"/>
                <w:sz w:val="19"/>
                <w:szCs w:val="19"/>
              </w:rPr>
              <w:t xml:space="preserve">• </w:t>
            </w:r>
            <w:hyperlink w:history="1" r:id="rIdnnomdie5c8jkeqynd4b1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q5jybnccdpnar8rvihzad">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23.63.10 — Бетон, готовый для заливки (товарный бетон)</w:t>
            </w:r>
          </w:p>
          <w:p>
            <w:pPr>
              <w:spacing w:after="60"/>
              <w:ind w:left="220" w:hanging="160"/>
            </w:pPr>
            <w:r>
              <w:rPr>
                <w:rFonts w:ascii="Arial" w:cs="Arial" w:eastAsia="Arial" w:hAnsi="Arial"/>
                <w:sz w:val="19"/>
                <w:szCs w:val="19"/>
              </w:rPr>
              <w:t xml:space="preserve">• 23.64.10 — Смеси и растворы строительные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https://imexp.ru/katalog/kod/3824509000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h4yeoeqncs9addwrlkp1" Type="http://schemas.openxmlformats.org/officeDocument/2006/relationships/hyperlink" Target="https://docs.eaeunion.org/documents/386/6099/" TargetMode="External"/><Relationship Id="rIdtuf3n67kacjxlzrckcf5z" Type="http://schemas.openxmlformats.org/officeDocument/2006/relationships/hyperlink" Target="https://docs.eaeunion.org/documents/386/6099/" TargetMode="External"/><Relationship Id="rIdpr_owv7cef7pj-ik1xubo" Type="http://schemas.openxmlformats.org/officeDocument/2006/relationships/hyperlink" Target="http://publication.pravo.gov.ru/document/0001202203140039" TargetMode="External"/><Relationship Id="rIdzn_jdmyu1ywgchgkyq-au" Type="http://schemas.openxmlformats.org/officeDocument/2006/relationships/hyperlink" Target="https://docs.eaeunion.org/documents/211/8993/" TargetMode="External"/><Relationship Id="rIdanrabnshz--grcjrbhhtz" Type="http://schemas.openxmlformats.org/officeDocument/2006/relationships/hyperlink" Target="https://docs.eaeunion.org/documents/335/4666/" TargetMode="External"/><Relationship Id="rIdksjrdqdxj-tqclexnhday" Type="http://schemas.openxmlformats.org/officeDocument/2006/relationships/hyperlink" Target="https://docs.eaeunion.org/documents/247/4939/" TargetMode="External"/><Relationship Id="rIdaxip9rpmrap5nuitilbvs" Type="http://schemas.openxmlformats.org/officeDocument/2006/relationships/hyperlink" Target="https://docs.eaeunion.org/documents/292/1553/" TargetMode="External"/><Relationship Id="rIdlch3jttzry03yr5hrwlyl" Type="http://schemas.openxmlformats.org/officeDocument/2006/relationships/hyperlink" Target="https://docs.eaeunion.org/documents/292/1553/" TargetMode="External"/><Relationship Id="rIdcrhl_uablawfgj8b60ygd" Type="http://schemas.openxmlformats.org/officeDocument/2006/relationships/hyperlink" Target="http://publication.pravo.gov.ru/document/0001201805040007" TargetMode="External"/><Relationship Id="rId38bxv7szmpbf7j1mfvth4" Type="http://schemas.openxmlformats.org/officeDocument/2006/relationships/hyperlink" Target="http://publication.pravo.gov.ru/document/0001202308040119" TargetMode="External"/><Relationship Id="rIde3hc1cukzola1z4f-k3iv" Type="http://schemas.openxmlformats.org/officeDocument/2006/relationships/hyperlink" Target="https://eur-lex.europa.eu/eli/reg/2014/833/oj/eng" TargetMode="External"/><Relationship Id="rIde7v41d6j-tnaaqaoip9px" Type="http://schemas.openxmlformats.org/officeDocument/2006/relationships/hyperlink" Target="https://www.legislation.gov.uk/uksi/2019/855/contents" TargetMode="External"/><Relationship Id="rIdgbefp-r3f7rzim3-smstg" Type="http://schemas.openxmlformats.org/officeDocument/2006/relationships/hyperlink" Target="http://publication.pravo.gov.ru/document/0001202308040119" TargetMode="External"/><Relationship Id="rIdoxdssbu3obbdzjcyrbumf" Type="http://schemas.openxmlformats.org/officeDocument/2006/relationships/hyperlink" Target="https://docs.eaeunion.org/documents/386/6099/" TargetMode="External"/><Relationship Id="rIdmfr4i9fbuoyzrnhzeyqid" Type="http://schemas.openxmlformats.org/officeDocument/2006/relationships/hyperlink" Target="https://docs.eaeunion.org/documents/317/2804/" TargetMode="External"/><Relationship Id="rIdovh2rouvhjh6oafpjgs72" Type="http://schemas.openxmlformats.org/officeDocument/2006/relationships/hyperlink" Target="http://publication.pravo.gov.ru/document/0001202411290098" TargetMode="External"/><Relationship Id="rIdcgplfpdsp6ykvef9o1-ov" Type="http://schemas.openxmlformats.org/officeDocument/2006/relationships/hyperlink" Target="https://docs.eaeunion.org/documents/292/1553/" TargetMode="External"/><Relationship Id="rIdz6-ck_ud-nk8caty6i88x" Type="http://schemas.openxmlformats.org/officeDocument/2006/relationships/hyperlink" Target="https://docs.eaeunion.org/documents/292/1553/" TargetMode="External"/><Relationship Id="rId9tssphvr8o6_cipefnvck" Type="http://schemas.openxmlformats.org/officeDocument/2006/relationships/hyperlink" Target="http://publication.pravo.gov.ru/document/0001201805040007" TargetMode="External"/><Relationship Id="rIdvf3zq8kmitmwdpijh8nka" Type="http://schemas.openxmlformats.org/officeDocument/2006/relationships/hyperlink" Target="https://docs.eaeunion.org/documents/211/8993/" TargetMode="External"/><Relationship Id="rIdyqjo3oivdvk_dlm8fshvf" Type="http://schemas.openxmlformats.org/officeDocument/2006/relationships/hyperlink" Target="https://eec.eaeunion.org/comission/department/deptexreg/tr/bezopAutodorog.php" TargetMode="External"/><Relationship Id="rIdooamcaacbw_j9iid7nxn3" Type="http://schemas.openxmlformats.org/officeDocument/2006/relationships/hyperlink" Target="https://eec.eaeunion.org/comission/department/deptexreg/tr/bezopPischDobavok.php" TargetMode="External"/><Relationship Id="rIde-ala-27rxa9v4tpcv5oh" Type="http://schemas.openxmlformats.org/officeDocument/2006/relationships/hyperlink" Target="https://eec.eaeunion.org/comission/department/deptexreg/tr/PischevayaProd.php" TargetMode="External"/><Relationship Id="rIdgdr47jmznz8pgxvsdvoea" Type="http://schemas.openxmlformats.org/officeDocument/2006/relationships/hyperlink" Target="https://docs.eaeunion.org/documents/335/4666/" TargetMode="External"/><Relationship Id="rIdlgh5zolpayiee3vhtmtzf" Type="http://schemas.openxmlformats.org/officeDocument/2006/relationships/hyperlink" Target="https://docs.eaeunion.org/documents/247/4939/" TargetMode="External"/><Relationship Id="rIdmjstsgyb8ilquxnm0ref7" Type="http://schemas.openxmlformats.org/officeDocument/2006/relationships/hyperlink" Target="http://publication.pravo.gov.ru/document/0001202207190026" TargetMode="External"/><Relationship Id="rIdqlievtucvxn_aceqm2zoc" Type="http://schemas.openxmlformats.org/officeDocument/2006/relationships/hyperlink" Target="https://docs.eaeunion.org/documents/247/4950/" TargetMode="External"/><Relationship Id="rIdy3qnneu1aay6zm_6ld514" Type="http://schemas.openxmlformats.org/officeDocument/2006/relationships/hyperlink" Target="https://docs.eaeunion.org/documents/211/8993/" TargetMode="External"/><Relationship Id="rIdacxcuo9s2z6dvtyrqlnck" Type="http://schemas.openxmlformats.org/officeDocument/2006/relationships/hyperlink" Target="https://docs.eaeunion.org/documents/247/4939/" TargetMode="External"/><Relationship Id="rIdp1to9ocohyykpjqpmmyjq" Type="http://schemas.openxmlformats.org/officeDocument/2006/relationships/hyperlink" Target="https://docs.eaeunion.org/documents/292/1553/" TargetMode="External"/><Relationship Id="rIddwsfaczvxbgwk0zxopssk" Type="http://schemas.openxmlformats.org/officeDocument/2006/relationships/hyperlink" Target="https://docs.eaeunion.org/documents/214/946/" TargetMode="External"/><Relationship Id="rId0inb7lhjijob3xdv5fmxc" Type="http://schemas.openxmlformats.org/officeDocument/2006/relationships/hyperlink" Target="https://docs.eaeunion.org/documents/208/8939/" TargetMode="External"/><Relationship Id="rIdkphunbillws2qksbqzjhw" Type="http://schemas.openxmlformats.org/officeDocument/2006/relationships/hyperlink" Target="https://docs.eaeunion.org/documents/461/10693/" TargetMode="External"/><Relationship Id="rIdnnomdie5c8jkeqynd4b1m" Type="http://schemas.openxmlformats.org/officeDocument/2006/relationships/hyperlink" Target="https://docs.eaeunion.org/documents/447/9823/" TargetMode="External"/><Relationship Id="rIdq5jybnccdpnar8rvihzad" Type="http://schemas.openxmlformats.org/officeDocument/2006/relationships/hyperlink" Target="https://docs.eaeunion.org/documents/386/6260/"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50 900 0</dc:title>
  <dc:creator>IMEXP</dc:creator>
  <cp:lastModifiedBy>Un-named</cp:lastModifiedBy>
  <cp:revision>1</cp:revision>
  <dcterms:created xsi:type="dcterms:W3CDTF">2026-10-31T10:17:06.100Z</dcterms:created>
  <dcterms:modified xsi:type="dcterms:W3CDTF">2026-10-31T10:17:06.100Z</dcterms:modified>
</cp:coreProperties>
</file>

<file path=docProps/custom.xml><?xml version="1.0" encoding="utf-8"?>
<Properties xmlns="http://schemas.openxmlformats.org/officeDocument/2006/custom-properties" xmlns:vt="http://schemas.openxmlformats.org/officeDocument/2006/docPropsVTypes"/>
</file>