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3824 81 000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 — ПРОЧИЕ ХИМИЧЕСКИЕ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3824 — Готовые связующие вещества для производства литейных форм или литейных стержней; продукты и препараты химические, химической или смежных отраслей промышленности (включая препараты, состоящие из смесей природных продуктов),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3824 81 — Товары, упомянутые в примечании к субпозициям 3 к данной группе: содержащие оксиран (этиленоксид)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3824 81 00 — Товары, упомянутые в примечании к субпозициям 3 к данной группе: содержащие оксиран (этиленоксид)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3824 81 000 0 — Товары, упомянутые в примечании к субпозициям 3 к данной группе: содержащие оксиран (этиленоксид)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-vzhm8n39mduewqh885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mw5borlk7dqqtl_pdoc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r_gkbi88pb9c84_ulqrs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vcgcoehygvfctac3dwte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taa6de4xevgxyw8ueco4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ywwkdzt47uhjhvdywdlj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5drbmvzwtdj0gouk0e96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3xchmhd-ngjmptvgrnx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(Кормовые добавки):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168 от 08.11.2022: Невзрывчатый компонент эмульсионных промышленных взрывчатых веществ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15 от 28.01.2020: Гигиенический силикагелевый наполнитель для кошачьего туалета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qhdnqz4zn2p14yeiiiv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 от 28.01.2020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гигиенического силикагелевого наполнителя для кошачьего туалета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3824810000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1mrrfda4jrw7tyq5dpan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ugc8k0zqovryodutntc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9qionehr_3er7coptssa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itdhr2x42qk0aw6-h2m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vwdux7pqbpscrkk9gfn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taaiskpcsekukifia5_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qyi0p7siqjvxowa0fn6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134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Единый перечень товаров, подлежащих ветеринарному контролю (надзору) (вступило в силу 02.01.2022)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20.59.59 — Продукты разные химические, не включенные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https://imexp.ru/katalog/kod/3824810000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-vzhm8n39mduewqh885q" Type="http://schemas.openxmlformats.org/officeDocument/2006/relationships/hyperlink" Target="https://docs.eaeunion.org/documents/386/6099/" TargetMode="External"/><Relationship Id="rIdqmw5borlk7dqqtl_pdoch" Type="http://schemas.openxmlformats.org/officeDocument/2006/relationships/hyperlink" Target="https://docs.eaeunion.org/documents/386/6099/" TargetMode="External"/><Relationship Id="rIdr_gkbi88pb9c84_ulqrsg" Type="http://schemas.openxmlformats.org/officeDocument/2006/relationships/hyperlink" Target="https://docs.eaeunion.org/documents/292/1553/" TargetMode="External"/><Relationship Id="rIdvcgcoehygvfctac3dwtev" Type="http://schemas.openxmlformats.org/officeDocument/2006/relationships/hyperlink" Target="https://eur-lex.europa.eu/eli/reg/2014/833/oj/eng" TargetMode="External"/><Relationship Id="rIdtaa6de4xevgxyw8ueco4d" Type="http://schemas.openxmlformats.org/officeDocument/2006/relationships/hyperlink" Target="https://www.legislation.gov.uk/uksi/2019/855/contents" TargetMode="External"/><Relationship Id="rIdywwkdzt47uhjhvdywdljo" Type="http://schemas.openxmlformats.org/officeDocument/2006/relationships/hyperlink" Target="http://publication.pravo.gov.ru/document/0001202411290098" TargetMode="External"/><Relationship Id="rId5drbmvzwtdj0gouk0e96p" Type="http://schemas.openxmlformats.org/officeDocument/2006/relationships/hyperlink" Target="https://docs.eaeunion.org/documents/292/1553/" TargetMode="External"/><Relationship Id="rIdy3xchmhd-ngjmptvgrnxn" Type="http://schemas.openxmlformats.org/officeDocument/2006/relationships/hyperlink" Target="http://publication.pravo.gov.ru/document/0001202207190026" TargetMode="External"/><Relationship Id="rIdjqhdnqz4zn2p14yeiiivi" Type="http://schemas.openxmlformats.org/officeDocument/2006/relationships/hyperlink" Target="https://docs.eaeunion.org/documents/247/4950/" TargetMode="External"/><Relationship Id="rId1mrrfda4jrw7tyq5dpan5" Type="http://schemas.openxmlformats.org/officeDocument/2006/relationships/hyperlink" Target="https://docs.eaeunion.org/documents/292/1553/" TargetMode="External"/><Relationship Id="rIduugc8k0zqovryodutntcp" Type="http://schemas.openxmlformats.org/officeDocument/2006/relationships/hyperlink" Target="https://docs.eaeunion.org/documents/214/946/" TargetMode="External"/><Relationship Id="rId9qionehr_3er7coptssan" Type="http://schemas.openxmlformats.org/officeDocument/2006/relationships/hyperlink" Target="https://docs.eaeunion.org/documents/208/8939/" TargetMode="External"/><Relationship Id="rIdaitdhr2x42qk0aw6-h2mn" Type="http://schemas.openxmlformats.org/officeDocument/2006/relationships/hyperlink" Target="https://docs.eaeunion.org/documents/463/10896/" TargetMode="External"/><Relationship Id="rId0vwdux7pqbpscrkk9gfn-" Type="http://schemas.openxmlformats.org/officeDocument/2006/relationships/hyperlink" Target="https://docs.eaeunion.org/documents/446/9811/" TargetMode="External"/><Relationship Id="rIdltaaiskpcsekukifia5_f" Type="http://schemas.openxmlformats.org/officeDocument/2006/relationships/hyperlink" Target="https://docs.eaeunion.org/documents/447/9823/" TargetMode="External"/><Relationship Id="rIdtqyi0p7siqjvxowa0fn6z" Type="http://schemas.openxmlformats.org/officeDocument/2006/relationships/hyperlink" Target="https://docs.eaeunion.org/documents/386/6260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3824 81 000 0: вывоз</dc:title>
  <dc:creator>IMEXP</dc:creator>
  <cp:lastModifiedBy>Un-named</cp:lastModifiedBy>
  <cp:revision>1</cp:revision>
  <dcterms:created xsi:type="dcterms:W3CDTF">2026-10-31T04:28:42.381Z</dcterms:created>
  <dcterms:modified xsi:type="dcterms:W3CDTF">2026-10-31T04:28:42.381Z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