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84 000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color w:val="5B6472"/>
                <w:sz w:val="17"/>
                <w:szCs w:val="17"/>
              </w:rPr>
              <w:t xml:space="preserve">3824 84 — Товары, упомянутые в примечании к субпозициям 3 к данной группе: содержащие альдрин (ISO), камфехлор (ISO) (токсафен), хлордан (ISO), хлордекон (ISO), ДДТ (ISO) (клофенотан (INN), 1,1,1-трихлор-2,2-бис(п-хлорфенил)этан), диэлдрин (ISO, INN), эндосульфан (ISO), эндрин (ISO), гептахлор (ISO) или мирекс (ISO)</w:t>
            </w:r>
          </w:p>
          <w:p>
            <w:pPr>
              <w:spacing w:after="60"/>
            </w:pPr>
            <w:r>
              <w:rPr>
                <w:rFonts w:ascii="Arial" w:cs="Arial" w:eastAsia="Arial" w:hAnsi="Arial"/>
                <w:color w:val="5B6472"/>
                <w:sz w:val="17"/>
                <w:szCs w:val="17"/>
              </w:rPr>
              <w:t xml:space="preserve">3824 84 00 — Товары, упомянутые в примечании к субпозициям 3 к данной группе: содержащие альдрин (ISO), камфехлор (ISO) (токсафен), хлордан (ISO), хлордекон (ISO), ДДТ (ISO) (клофенотан (INN), 1,1,1-трихлор-2,2-бис(п-хлорфенил)этан), диэлдрин (ISO, INN), эндосульфан (ISO), эндрин (ISO), гептахлор (ISO) или мирекс (ISO)</w:t>
            </w:r>
          </w:p>
          <w:p>
            <w:pPr>
              <w:spacing w:after="60"/>
            </w:pPr>
            <w:r>
              <w:rPr>
                <w:rFonts w:ascii="Arial" w:cs="Arial" w:eastAsia="Arial" w:hAnsi="Arial"/>
                <w:b/>
                <w:bCs/>
                <w:sz w:val="19"/>
                <w:szCs w:val="19"/>
              </w:rPr>
              <w:t xml:space="preserve">3824 84 000 0 — Товары, упомянутые в примечании к субпозициям 3 к данной группе: содержащие альдрин (ISO), камфехлор (ISO) (токсафен), хлордан (ISO), хлордекон (ISO), ДДТ (ISO) (клофенотан (INN), 1,1,1-трихлор-2,2-бис(п-хлорфенил)этан), диэлдрин (ISO, INN), эндосульфан (ISO), эндрин (ISO), гептахлор (ISO) или мирекс (ISO)</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f15rqon0wqh_luqi0yb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hrpx0hbsqunih18r4xe8">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pwxrwrfsdsj1jaw0p5glu">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bbneaoubgvutu78tqi0vv">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0tq9ldpjsoabjqjjsws05">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qhzqahwxqmbdrwpv9cynp">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qnjoqoghpfkf5s_p0i_kg">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1.2 и 1.4</w:t>
            </w:r>
          </w:p>
          <w:p>
            <w:pPr>
              <w:spacing w:after="60"/>
              <w:ind w:left="220" w:hanging="160"/>
            </w:pPr>
            <w:r>
              <w:rPr>
                <w:rFonts w:ascii="Arial" w:cs="Arial" w:eastAsia="Arial" w:hAnsi="Arial"/>
                <w:sz w:val="19"/>
                <w:szCs w:val="19"/>
              </w:rPr>
              <w:t xml:space="preserve">• Лицензия или разрешение — </w:t>
            </w:r>
            <w:hyperlink w:history="1" r:id="rId6wdvvm3qvfjy7aaxgcazv">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2.3 и 2.30</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xi4uy8zwgngyjvj1p2col">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hlfqlsfxfng8l3yfwswn0">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uj8cbl9etvck32gn6buvi">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 Регламент Великобритании о санкциях против России 2019 года,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qvwu66dizwm3vqdtsk6q5">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73btvfdbxxidsz0ggkqp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xiq4lmjpmxnesn0vkzgt">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6nrpbmqg1kyikpihpeyb3">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clb1ufpn_20ee2fstld">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zmb_2ofdgqrbl0t-m7dws">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запрет — Средства защиты растений и другие стойкие органические загрязнители, запрещенные к ввозу *</w:t>
            </w:r>
          </w:p>
          <w:p>
            <w:pPr>
              <w:spacing w:after="60"/>
            </w:pPr>
            <w:hyperlink w:history="1" r:id="rIdkgvmwfxyicjjs1h2izjgh">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1.4</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jpogu9ho5s5lzklbxze3a">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Средства защиты растений и другие стойкие органические загрязнители, подлежащие использованию в исследованиях лабораторного масштаба, а также в качестве эталонного стандарта</w:t>
            </w:r>
          </w:p>
          <w:p>
            <w:pPr>
              <w:spacing w:after="60"/>
            </w:pPr>
            <w:hyperlink w:history="1" r:id="rIdqebndcuhwhj6nzypt0wby">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re2hwfdwsahpcdrumzx0">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awrct7vrcowm372deilol">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ui_ysdxg87mdyzdq1nau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7iqwjdiqv32lwyjl0nvvy">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4lwcadzgrhdpqiztl-ohg">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3.3.2.1: Резисты, разработанные для полупроводниковой литографии:</w:t>
            </w:r>
          </w:p>
          <w:p>
            <w:pPr>
              <w:spacing w:after="60"/>
              <w:ind w:left="220" w:hanging="160"/>
            </w:pPr>
            <w:r>
              <w:rPr>
                <w:rFonts w:ascii="Arial" w:cs="Arial" w:eastAsia="Arial" w:hAnsi="Arial"/>
                <w:sz w:val="19"/>
                <w:szCs w:val="19"/>
              </w:rPr>
              <w:t xml:space="preserve">• </w:t>
            </w:r>
            <w:hyperlink w:history="1" r:id="rIdmoztcauzmds07ouvonexr">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3.3.2.2: Все резисты, разработанные для использования при экспонировании электронными или ионными пучками, с чувствительностью 0,01 мкКл/мм² или лучше;</w:t>
            </w:r>
          </w:p>
          <w:p>
            <w:pPr>
              <w:spacing w:after="60"/>
              <w:ind w:left="220" w:hanging="160"/>
            </w:pPr>
            <w:r>
              <w:rPr>
                <w:rFonts w:ascii="Arial" w:cs="Arial" w:eastAsia="Arial" w:hAnsi="Arial"/>
                <w:sz w:val="19"/>
                <w:szCs w:val="19"/>
              </w:rPr>
              <w:t xml:space="preserve">• </w:t>
            </w:r>
            <w:hyperlink w:history="1" r:id="rId6mn2cbcnh8yue6nev2usj">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3.3.2.3: Все резисты, оптимизированные под технологии формирования рисунка</w:t>
            </w:r>
          </w:p>
          <w:p>
            <w:pPr>
              <w:spacing w:after="60"/>
              <w:ind w:left="220" w:hanging="160"/>
            </w:pPr>
            <w:r>
              <w:rPr>
                <w:rFonts w:ascii="Arial" w:cs="Arial" w:eastAsia="Arial" w:hAnsi="Arial"/>
                <w:sz w:val="19"/>
                <w:szCs w:val="19"/>
              </w:rPr>
              <w:t xml:space="preserve">• </w:t>
            </w:r>
            <w:hyperlink w:history="1" r:id="rIdexist8uzzagqqhnz8txuj">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3.3.2.4: Все резисты, разработанные или приспособленные для применения с оборудованием для литографической печати, определенным в пункте 3.1.2.4 и использующим процесс термообработки или светоотверждения</w:t>
            </w:r>
          </w:p>
          <w:p>
            <w:pPr>
              <w:spacing w:after="60"/>
            </w:pPr>
            <w:hyperlink w:history="1" r:id="rIduo3efyqriuf1m8hwymlcw">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4ld5g95jwcur3ctz6s0cy">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3824840000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f9ni-p4yo7haye72o1txj">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ztsgl78qitcnzpyjujpbm">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lu5asvn1fdtxcny6hgusu">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разделы 2.3 и 2.30</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xpglthbxgfdlighfvhsca">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uqe5-do0uz0r-bkl0gu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39u-qzvh1dqqo-g_op6f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uyvvdy-h8jux-wl_akys6">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rzioujhr1xpijevx5jxwn">
              <w:r>
                <w:rPr>
                  <w:rFonts w:ascii="Arial" w:cs="Arial" w:eastAsia="Arial" w:hAnsi="Arial"/>
                  <w:color w:val="1F5FBF"/>
                  <w:sz w:val="19"/>
                  <w:szCs w:val="19"/>
                  <w:u w:val="single"/>
                </w:rPr>
                <w:t xml:space="preserve">Решение Коллегии ЕЭК № 61 от 28.04.2020</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30.05.2020)</w:t>
            </w:r>
          </w:p>
          <w:p>
            <w:pPr>
              <w:spacing w:after="60"/>
              <w:ind w:left="220" w:hanging="160"/>
            </w:pPr>
            <w:r>
              <w:rPr>
                <w:rFonts w:ascii="Arial" w:cs="Arial" w:eastAsia="Arial" w:hAnsi="Arial"/>
                <w:sz w:val="19"/>
                <w:szCs w:val="19"/>
              </w:rPr>
              <w:t xml:space="preserve">• </w:t>
            </w:r>
            <w:hyperlink w:history="1" r:id="rId3ywfj-0hjrstlauoxfhd6">
              <w:r>
                <w:rPr>
                  <w:rFonts w:ascii="Arial" w:cs="Arial" w:eastAsia="Arial" w:hAnsi="Arial"/>
                  <w:color w:val="1F5FBF"/>
                  <w:sz w:val="19"/>
                  <w:szCs w:val="19"/>
                  <w:u w:val="single"/>
                </w:rPr>
                <w:t xml:space="preserve">Решение Коллегии ЕЭК № 109 от 04.10.2016</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01.01.2017)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dmi7_naoulah4wfnldly6">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ta7-6e-2c1xs7pnu9elsi">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https://imexp.ru/katalog/kod/3824840000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f15rqon0wqh_luqi0ybj" Type="http://schemas.openxmlformats.org/officeDocument/2006/relationships/hyperlink" Target="https://docs.eaeunion.org/documents/386/6099/" TargetMode="External"/><Relationship Id="rId_hrpx0hbsqunih18r4xe8" Type="http://schemas.openxmlformats.org/officeDocument/2006/relationships/hyperlink" Target="https://docs.eaeunion.org/documents/386/6099/" TargetMode="External"/><Relationship Id="rIdpwxrwrfsdsj1jaw0p5glu" Type="http://schemas.openxmlformats.org/officeDocument/2006/relationships/hyperlink" Target="http://publication.pravo.gov.ru/document/0001202203140039" TargetMode="External"/><Relationship Id="rIdbbneaoubgvutu78tqi0vv" Type="http://schemas.openxmlformats.org/officeDocument/2006/relationships/hyperlink" Target="https://docs.eaeunion.org/documents/211/8993/" TargetMode="External"/><Relationship Id="rId0tq9ldpjsoabjqjjsws05" Type="http://schemas.openxmlformats.org/officeDocument/2006/relationships/hyperlink" Target="https://docs.eaeunion.org/documents/335/4666/" TargetMode="External"/><Relationship Id="rIdqhzqahwxqmbdrwpv9cynp" Type="http://schemas.openxmlformats.org/officeDocument/2006/relationships/hyperlink" Target="https://docs.eaeunion.org/documents/247/4939/" TargetMode="External"/><Relationship Id="rIdqnjoqoghpfkf5s_p0i_kg" Type="http://schemas.openxmlformats.org/officeDocument/2006/relationships/hyperlink" Target="https://docs.eaeunion.org/documents/292/1553/" TargetMode="External"/><Relationship Id="rId6wdvvm3qvfjy7aaxgcazv" Type="http://schemas.openxmlformats.org/officeDocument/2006/relationships/hyperlink" Target="https://docs.eaeunion.org/documents/292/1553/" TargetMode="External"/><Relationship Id="rIdxi4uy8zwgngyjvj1p2col" Type="http://schemas.openxmlformats.org/officeDocument/2006/relationships/hyperlink" Target="http://publication.pravo.gov.ru/document/0001202308040119" TargetMode="External"/><Relationship Id="rIdhlfqlsfxfng8l3yfwswn0" Type="http://schemas.openxmlformats.org/officeDocument/2006/relationships/hyperlink" Target="https://eur-lex.europa.eu/eli/reg/2014/833/oj/eng" TargetMode="External"/><Relationship Id="rIduj8cbl9etvck32gn6buvi" Type="http://schemas.openxmlformats.org/officeDocument/2006/relationships/hyperlink" Target="https://www.legislation.gov.uk/uksi/2019/855/contents" TargetMode="External"/><Relationship Id="rIdqvwu66dizwm3vqdtsk6q5" Type="http://schemas.openxmlformats.org/officeDocument/2006/relationships/hyperlink" Target="https://www.ecfr.gov/current/title-15/subtitle-B/chapter-VII/subchapter-C/part-746" TargetMode="External"/><Relationship Id="rId73btvfdbxxidsz0ggkqpq" Type="http://schemas.openxmlformats.org/officeDocument/2006/relationships/hyperlink" Target="http://publication.pravo.gov.ru/document/0001202308040119" TargetMode="External"/><Relationship Id="rIdrxiq4lmjpmxnesn0vkzgt" Type="http://schemas.openxmlformats.org/officeDocument/2006/relationships/hyperlink" Target="https://docs.eaeunion.org/documents/386/6099/" TargetMode="External"/><Relationship Id="rId6nrpbmqg1kyikpihpeyb3" Type="http://schemas.openxmlformats.org/officeDocument/2006/relationships/hyperlink" Target="https://docs.eaeunion.org/documents/317/2804/" TargetMode="External"/><Relationship Id="rIdz-clb1ufpn_20ee2fstld" Type="http://schemas.openxmlformats.org/officeDocument/2006/relationships/hyperlink" Target="http://publication.pravo.gov.ru/document/0001202411290098" TargetMode="External"/><Relationship Id="rIdzmb_2ofdgqrbl0t-m7dws" Type="http://schemas.openxmlformats.org/officeDocument/2006/relationships/hyperlink" Target="https://docs.eaeunion.org/documents/292/1553/" TargetMode="External"/><Relationship Id="rIdkgvmwfxyicjjs1h2izjgh" Type="http://schemas.openxmlformats.org/officeDocument/2006/relationships/hyperlink" Target="https://docs.eaeunion.org/documents/292/1553/" TargetMode="External"/><Relationship Id="rIdjpogu9ho5s5lzklbxze3a" Type="http://schemas.openxmlformats.org/officeDocument/2006/relationships/hyperlink" Target="https://docs.eaeunion.org/documents/292/1553/" TargetMode="External"/><Relationship Id="rIdqebndcuhwhj6nzypt0wby" Type="http://schemas.openxmlformats.org/officeDocument/2006/relationships/hyperlink" Target="https://docs.eaeunion.org/documents/292/1553/" TargetMode="External"/><Relationship Id="rIdure2hwfdwsahpcdrumzx0" Type="http://schemas.openxmlformats.org/officeDocument/2006/relationships/hyperlink" Target="http://publication.pravo.gov.ru/document/0001201805040007" TargetMode="External"/><Relationship Id="rIdawrct7vrcowm372deilol" Type="http://schemas.openxmlformats.org/officeDocument/2006/relationships/hyperlink" Target="https://docs.eaeunion.org/documents/211/8993/" TargetMode="External"/><Relationship Id="rIdui_ysdxg87mdyzdq1naut" Type="http://schemas.openxmlformats.org/officeDocument/2006/relationships/hyperlink" Target="https://docs.eaeunion.org/documents/335/4666/" TargetMode="External"/><Relationship Id="rId7iqwjdiqv32lwyjl0nvvy" Type="http://schemas.openxmlformats.org/officeDocument/2006/relationships/hyperlink" Target="https://docs.eaeunion.org/documents/247/4939/" TargetMode="External"/><Relationship Id="rId4lwcadzgrhdpqiztl-ohg" Type="http://schemas.openxmlformats.org/officeDocument/2006/relationships/hyperlink" Target="http://publication.pravo.gov.ru/document/0001202207220041" TargetMode="External"/><Relationship Id="rIdmoztcauzmds07ouvonexr" Type="http://schemas.openxmlformats.org/officeDocument/2006/relationships/hyperlink" Target="http://publication.pravo.gov.ru/document/0001202207220041" TargetMode="External"/><Relationship Id="rId6mn2cbcnh8yue6nev2usj" Type="http://schemas.openxmlformats.org/officeDocument/2006/relationships/hyperlink" Target="http://publication.pravo.gov.ru/document/0001202207220041" TargetMode="External"/><Relationship Id="rIdexist8uzzagqqhnz8txuj" Type="http://schemas.openxmlformats.org/officeDocument/2006/relationships/hyperlink" Target="http://publication.pravo.gov.ru/document/0001202207220041" TargetMode="External"/><Relationship Id="rIduo3efyqriuf1m8hwymlcw" Type="http://schemas.openxmlformats.org/officeDocument/2006/relationships/hyperlink" Target="http://publication.pravo.gov.ru/document/0001202207220041" TargetMode="External"/><Relationship Id="rId4ld5g95jwcur3ctz6s0cy" Type="http://schemas.openxmlformats.org/officeDocument/2006/relationships/hyperlink" Target="https://docs.eaeunion.org/documents/247/4950/" TargetMode="External"/><Relationship Id="rIdf9ni-p4yo7haye72o1txj" Type="http://schemas.openxmlformats.org/officeDocument/2006/relationships/hyperlink" Target="https://docs.eaeunion.org/documents/211/8993/" TargetMode="External"/><Relationship Id="rIdztsgl78qitcnzpyjujpbm" Type="http://schemas.openxmlformats.org/officeDocument/2006/relationships/hyperlink" Target="https://docs.eaeunion.org/documents/247/4939/" TargetMode="External"/><Relationship Id="rIdlu5asvn1fdtxcny6hgusu" Type="http://schemas.openxmlformats.org/officeDocument/2006/relationships/hyperlink" Target="https://docs.eaeunion.org/documents/292/1553/" TargetMode="External"/><Relationship Id="rIdxpglthbxgfdlighfvhsca" Type="http://schemas.openxmlformats.org/officeDocument/2006/relationships/hyperlink" Target="https://docs.eaeunion.org/documents/214/946/" TargetMode="External"/><Relationship Id="rIdyuqe5-do0uz0r-bkl0gug" Type="http://schemas.openxmlformats.org/officeDocument/2006/relationships/hyperlink" Target="https://docs.eaeunion.org/documents/208/8939/" TargetMode="External"/><Relationship Id="rId39u-qzvh1dqqo-g_op6fq" Type="http://schemas.openxmlformats.org/officeDocument/2006/relationships/hyperlink" Target="https://docs.eaeunion.org/documents/463/10896/" TargetMode="External"/><Relationship Id="rIduyvvdy-h8jux-wl_akys6" Type="http://schemas.openxmlformats.org/officeDocument/2006/relationships/hyperlink" Target="https://docs.eaeunion.org/documents/446/9811/" TargetMode="External"/><Relationship Id="rIdrzioujhr1xpijevx5jxwn" Type="http://schemas.openxmlformats.org/officeDocument/2006/relationships/hyperlink" Target="https://docs.eaeunion.org/documents/247/5124/" TargetMode="External"/><Relationship Id="rId3ywfj-0hjrstlauoxfhd6" Type="http://schemas.openxmlformats.org/officeDocument/2006/relationships/hyperlink" Target="https://docs.eaeunion.org/documents/305/2494/" TargetMode="External"/><Relationship Id="rIddmi7_naoulah4wfnldly6" Type="http://schemas.openxmlformats.org/officeDocument/2006/relationships/hyperlink" Target="https://docs.eaeunion.org/documents/447/9823/" TargetMode="External"/><Relationship Id="rIdta7-6e-2c1xs7pnu9elsi" Type="http://schemas.openxmlformats.org/officeDocument/2006/relationships/hyperlink" Target="https://docs.eaeunion.org/documents/386/6260/" TargetMode="External"/><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84 000 0</dc:title>
  <dc:creator>IMEXP</dc:creator>
  <cp:lastModifiedBy>Un-named</cp:lastModifiedBy>
  <cp:revision>1</cp:revision>
  <dcterms:created xsi:type="dcterms:W3CDTF">2026-10-29T08:39:40.109Z</dcterms:created>
  <dcterms:modified xsi:type="dcterms:W3CDTF">2026-10-29T08:39:40.109Z</dcterms:modified>
</cp:coreProperties>
</file>

<file path=docProps/custom.xml><?xml version="1.0" encoding="utf-8"?>
<Properties xmlns="http://schemas.openxmlformats.org/officeDocument/2006/custom-properties" xmlns:vt="http://schemas.openxmlformats.org/officeDocument/2006/docPropsVTypes"/>
</file>