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50 — Прочие: продукт полимеризации акриловой кислоты с алкилметакрилатом и небольшими количествами прочих мономеров, для использования в качестве загустителя в производстве пастообразных печатных красок для текстиля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90 500 0 — Прочие: продукт полимеризации акриловой кислоты с алкилметакрилатом и небольшими количествами прочих мономеров, для использования в качестве загустителя в производстве пастообразных печатных красок для текстиля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ju1ensqd_ydtctxil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9z_jw6tohc99dtilwa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s-wp5bzc-sfvvfkha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ovcgstprnupvm352ru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(химикат для очистки воды) - флокулянт, представляет собой специально разработанный полимер на основе акриловой кислоты, растворенной в воде. Предназначен для использования на нефтедобывающих и нефтеперерабатывающих…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s5qapy6uamrl49agdl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ltsh6lzpnhw5gzih-y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mgbi6knk3k2ftmige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lvky1oeegjb5qy9po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k2dpsfb2bqzzts9tg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3ph0acmabetddhsal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ju1ensqd_ydtctxilqd" Type="http://schemas.openxmlformats.org/officeDocument/2006/relationships/hyperlink" Target="https://docs.eaeunion.org/documents/386/6099/" TargetMode="External"/><Relationship Id="rId29z_jw6tohc99dtilwara" Type="http://schemas.openxmlformats.org/officeDocument/2006/relationships/hyperlink" Target="https://docs.eaeunion.org/documents/386/6099/" TargetMode="External"/><Relationship Id="rIddss-wp5bzc-sfvvfkhaeh" Type="http://schemas.openxmlformats.org/officeDocument/2006/relationships/hyperlink" Target="http://publication.pravo.gov.ru/document/0001202411290098" TargetMode="External"/><Relationship Id="rIdzovcgstprnupvm352rumq" Type="http://schemas.openxmlformats.org/officeDocument/2006/relationships/hyperlink" Target="http://publication.pravo.gov.ru/document/0001202207190026" TargetMode="External"/><Relationship Id="rIdts5qapy6uamrl49agdlf0" Type="http://schemas.openxmlformats.org/officeDocument/2006/relationships/hyperlink" Target="https://docs.eaeunion.org/documents/214/946/" TargetMode="External"/><Relationship Id="rIdaltsh6lzpnhw5gzih-yrf" Type="http://schemas.openxmlformats.org/officeDocument/2006/relationships/hyperlink" Target="https://docs.eaeunion.org/documents/208/8939/" TargetMode="External"/><Relationship Id="rIdmwmgbi6knk3k2ftmigedc" Type="http://schemas.openxmlformats.org/officeDocument/2006/relationships/hyperlink" Target="https://docs.eaeunion.org/documents/386/6162/" TargetMode="External"/><Relationship Id="rIdztlvky1oeegjb5qy9pob9" Type="http://schemas.openxmlformats.org/officeDocument/2006/relationships/hyperlink" Target="https://docs.eaeunion.org/documents/317/2804/" TargetMode="External"/><Relationship Id="rIdqxk2dpsfb2bqzzts9tgsy" Type="http://schemas.openxmlformats.org/officeDocument/2006/relationships/hyperlink" Target="https://docs.eaeunion.org/documents/305/2213/" TargetMode="External"/><Relationship Id="rId1i3ph0acmabetddhsaltg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90 500 0: вывоз</dc:title>
  <dc:creator>IMEXP</dc:creator>
  <cp:lastModifiedBy>Un-named</cp:lastModifiedBy>
  <cp:revision>1</cp:revision>
  <dcterms:created xsi:type="dcterms:W3CDTF">2026-10-29T02:28:15.792Z</dcterms:created>
  <dcterms:modified xsi:type="dcterms:W3CDTF">2026-10-29T02:28:15.792Z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