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3906 90 900 3</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3906 — Акриловые полимеры в первичных формах</w:t>
            </w:r>
          </w:p>
          <w:p>
            <w:pPr>
              <w:spacing w:after="60"/>
            </w:pPr>
            <w:r>
              <w:rPr>
                <w:rFonts w:ascii="Arial" w:cs="Arial" w:eastAsia="Arial" w:hAnsi="Arial"/>
                <w:color w:val="5B6472"/>
                <w:sz w:val="17"/>
                <w:szCs w:val="17"/>
              </w:rPr>
              <w:t xml:space="preserve">3906 90 — Прочие</w:t>
            </w:r>
          </w:p>
          <w:p>
            <w:pPr>
              <w:spacing w:after="60"/>
            </w:pPr>
            <w:r>
              <w:rPr>
                <w:rFonts w:ascii="Arial" w:cs="Arial" w:eastAsia="Arial" w:hAnsi="Arial"/>
                <w:color w:val="5B6472"/>
                <w:sz w:val="17"/>
                <w:szCs w:val="17"/>
              </w:rPr>
              <w:t xml:space="preserve">3906 90 90 — Прочие: прочие</w:t>
            </w:r>
          </w:p>
          <w:p>
            <w:pPr>
              <w:spacing w:after="60"/>
            </w:pPr>
            <w:r>
              <w:rPr>
                <w:rFonts w:ascii="Arial" w:cs="Arial" w:eastAsia="Arial" w:hAnsi="Arial"/>
                <w:b/>
                <w:bCs/>
                <w:sz w:val="19"/>
                <w:szCs w:val="19"/>
              </w:rPr>
              <w:t xml:space="preserve">3906 90 900 3 — Прочие: прочие: прочие: суперабсорбенты для производства подгузников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x7pff7jsyhitwgbu_vk-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de_y__kwmtcmnqui7fb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rejoitb4wtv5z_dh_otx4">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t32qyqcvwenrj4grqawk2">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vjxla-q11y_53dfhtr1py">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6fasjagf_yspg9tpcmrth">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xyscsgnwym3-s3jpn3_0c">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pzkoz21yymrapqzoyyucf">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8w9taqiupvggkfbrzk9fv">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 Регламент Великобритании о санкциях против России 2019 года, приложение 3I (уязвимые товары России)</w:t>
            </w:r>
          </w:p>
          <w:p>
            <w:pPr>
              <w:spacing w:after="60"/>
              <w:ind w:left="220" w:hanging="160"/>
            </w:pPr>
            <w:r>
              <w:rPr>
                <w:rFonts w:ascii="Arial" w:cs="Arial" w:eastAsia="Arial" w:hAnsi="Arial"/>
                <w:sz w:val="19"/>
                <w:szCs w:val="19"/>
              </w:rPr>
              <w:t xml:space="preserve">• США: </w:t>
            </w:r>
            <w:hyperlink w:history="1" r:id="rId9xvlptdwjsav-zr1_ietg">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0hyuiulg6poxkeg0fs3rp">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158 от 25.12.2023; ставка действует с 05.01.2024</w:t>
            </w:r>
          </w:p>
          <w:p>
            <w:pPr>
              <w:spacing w:after="60"/>
            </w:pPr>
            <w:r>
              <w:rPr>
                <w:rFonts w:ascii="Arial" w:cs="Arial" w:eastAsia="Arial" w:hAnsi="Arial"/>
                <w:sz w:val="19"/>
                <w:szCs w:val="19"/>
              </w:rPr>
              <w:t xml:space="preserve">Ставка временная — до 31.12.2026, затем 6,5%.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fy_gia-eu_gvazofbdn96">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nrtq1pjzpijopee1vich7">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5ae0dpr9-ex2gzbxkav3h">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avlovntjg7vpuy756t6et">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3906 90 действует сертификатов: 0, деклараций: 40; чаще по </w:t>
            </w:r>
            <w:hyperlink w:history="1" r:id="rId9xna62p6dnpwdyofzzsja">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eiumb2bmf-7lah5169wsk">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shkswcqttmdi-_p9e5vhq">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q34x8yuq_4dpm5ju7xw0j">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i24xq1ckybsmxhfyhn3un">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(2):</w:t>
            </w:r>
          </w:p>
          <w:p>
            <w:pPr>
              <w:spacing w:after="60"/>
              <w:ind w:left="220" w:hanging="160"/>
            </w:pPr>
            <w:r>
              <w:rPr>
                <w:rFonts w:ascii="Arial" w:cs="Arial" w:eastAsia="Arial" w:hAnsi="Arial"/>
                <w:sz w:val="19"/>
                <w:szCs w:val="19"/>
              </w:rPr>
              <w:t xml:space="preserve">• Акриловый полимер (полиакрилат натрия 92-100 %, вода 0-8 %) в виде белых сыпучих гранул с содержанием 60-90% частиц размером 300-600 µm, имеющий физико-химические характеристики: объем удерживаемой полимером жидкости (35-37 г/г); скорость набухания (70 с),…</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Акриловый полимер (полиакрилат натрия более 95 %, вода - менее 5 %) в виде белых сыпучих гранул с содержанием 40-80 % частиц размером более 300 µm, имеющий физико-химические характеристики: объем удерживаемой полимером жидкости, отнесенный к единице объема…</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3906909003</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s8hssqrl5x4syyhjualgc">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a9duz6yk7f_wlrnyynuwk">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n7sc9xqhezv1ufijhs7fe">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tuvfbss9mxqoxuu4iboi2">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qrrq1kece1p-00dssdvlw">
              <w:r>
                <w:rPr>
                  <w:rFonts w:ascii="Arial" w:cs="Arial" w:eastAsia="Arial" w:hAnsi="Arial"/>
                  <w:color w:val="1F5FBF"/>
                  <w:sz w:val="19"/>
                  <w:szCs w:val="19"/>
                  <w:u w:val="single"/>
                </w:rPr>
                <w:t xml:space="preserve">Решение Совета ЕЭК № 158 от 25.12.2023</w:t>
              </w:r>
            </w:hyperlink>
            <w:r>
              <w:rPr>
                <w:rFonts w:ascii="Arial" w:cs="Arial" w:eastAsia="Arial" w:hAnsi="Arial"/>
                <w:sz w:val="19"/>
                <w:szCs w:val="19"/>
              </w:rPr>
              <w:t xml:space="preserve"> — Об установлении ставки ввозной таможенной пошлины Единого таможенного тарифа Евразийского экономического союза в отношении cуперабсорбентов для производства подгузников (вступило в силу 05.01.2024)</w:t>
            </w:r>
          </w:p>
          <w:p>
            <w:pPr>
              <w:spacing w:after="60"/>
              <w:ind w:left="220" w:hanging="160"/>
            </w:pPr>
            <w:r>
              <w:rPr>
                <w:rFonts w:ascii="Arial" w:cs="Arial" w:eastAsia="Arial" w:hAnsi="Arial"/>
                <w:sz w:val="19"/>
                <w:szCs w:val="19"/>
              </w:rPr>
              <w:t xml:space="preserve">• </w:t>
            </w:r>
            <w:hyperlink w:history="1" r:id="rIdqsekd-edpdtpcyhnfrjog">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iioimgcrmy0esifqy5mm0">
              <w:r>
                <w:rPr>
                  <w:rFonts w:ascii="Arial" w:cs="Arial" w:eastAsia="Arial" w:hAnsi="Arial"/>
                  <w:color w:val="1F5FBF"/>
                  <w:sz w:val="19"/>
                  <w:szCs w:val="19"/>
                  <w:u w:val="single"/>
                </w:rPr>
                <w:t xml:space="preserve">Решение Совета ЕЭК № 13 от 05.03.2021</w:t>
              </w:r>
            </w:hyperlink>
            <w:r>
              <w:rPr>
                <w:rFonts w:ascii="Arial" w:cs="Arial" w:eastAsia="Arial" w:hAnsi="Arial"/>
                <w:sz w:val="19"/>
                <w:szCs w:val="19"/>
              </w:rPr>
              <w:t xml:space="preserve"> — Об установлении ставки ввозной таможенной пошлины Единого таможенного тарифа Евразийского экономического союза в отношении суперабсорбентов для производства подгузников (вступило в силу 03.04.2021)</w:t>
            </w:r>
          </w:p>
          <w:p>
            <w:pPr>
              <w:spacing w:after="60"/>
              <w:ind w:left="220" w:hanging="160"/>
            </w:pPr>
            <w:r>
              <w:rPr>
                <w:rFonts w:ascii="Arial" w:cs="Arial" w:eastAsia="Arial" w:hAnsi="Arial"/>
                <w:sz w:val="19"/>
                <w:szCs w:val="19"/>
              </w:rPr>
              <w:t xml:space="preserve">• </w:t>
            </w:r>
            <w:hyperlink w:history="1" r:id="rIdjwvsk1ungs9h8g31azsra">
              <w:r>
                <w:rPr>
                  <w:rFonts w:ascii="Arial" w:cs="Arial" w:eastAsia="Arial" w:hAnsi="Arial"/>
                  <w:color w:val="1F5FBF"/>
                  <w:sz w:val="19"/>
                  <w:szCs w:val="19"/>
                  <w:u w:val="single"/>
                </w:rPr>
                <w:t xml:space="preserve">Решение Совета ЕЭК № 66 от 13.07.2018</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31.08.2018)</w:t>
            </w:r>
          </w:p>
          <w:p>
            <w:pPr>
              <w:spacing w:after="60"/>
              <w:ind w:left="220" w:hanging="160"/>
            </w:pPr>
            <w:r>
              <w:rPr>
                <w:rFonts w:ascii="Arial" w:cs="Arial" w:eastAsia="Arial" w:hAnsi="Arial"/>
                <w:sz w:val="19"/>
                <w:szCs w:val="19"/>
              </w:rPr>
              <w:t xml:space="preserve">• </w:t>
            </w:r>
            <w:hyperlink w:history="1" r:id="rIdvkobmsykbqmqusajnxcon">
              <w:r>
                <w:rPr>
                  <w:rFonts w:ascii="Arial" w:cs="Arial" w:eastAsia="Arial" w:hAnsi="Arial"/>
                  <w:color w:val="1F5FBF"/>
                  <w:sz w:val="19"/>
                  <w:szCs w:val="19"/>
                  <w:u w:val="single"/>
                </w:rPr>
                <w:t xml:space="preserve">Решение Совета ЕЭК № 51 от 14.06.2018</w:t>
              </w:r>
            </w:hyperlink>
            <w:r>
              <w:rPr>
                <w:rFonts w:ascii="Arial" w:cs="Arial" w:eastAsia="Arial" w:hAnsi="Arial"/>
                <w:sz w:val="19"/>
                <w:szCs w:val="19"/>
              </w:rPr>
              <w:t xml:space="preserve"> — Об установлении ставки ввозной таможенной пошлины Единого таможенного тарифа Евразийского экономического союза в отношении суперабсорбентов для производства подгузников и о внесении изменений в… (вступило в силу 28.07.2018)</w:t>
            </w:r>
          </w:p>
          <w:p>
            <w:pPr>
              <w:spacing w:after="60"/>
              <w:ind w:left="220" w:hanging="160"/>
            </w:pPr>
            <w:r>
              <w:rPr>
                <w:rFonts w:ascii="Arial" w:cs="Arial" w:eastAsia="Arial" w:hAnsi="Arial"/>
                <w:sz w:val="19"/>
                <w:szCs w:val="19"/>
              </w:rPr>
              <w:t xml:space="preserve">• </w:t>
            </w:r>
            <w:hyperlink w:history="1" r:id="rIdgdp2dbfronhk0svklspyk">
              <w:r>
                <w:rPr>
                  <w:rFonts w:ascii="Arial" w:cs="Arial" w:eastAsia="Arial" w:hAnsi="Arial"/>
                  <w:color w:val="1F5FBF"/>
                  <w:sz w:val="19"/>
                  <w:szCs w:val="19"/>
                  <w:u w:val="single"/>
                </w:rPr>
                <w:t xml:space="preserve">Решение Совета ЕЭК № 41 от 23.06.2017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ca60dj_tgchtmexabmrqt">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tvtdjw-o30hqgecrt_xfg">
              <w:r>
                <w:rPr>
                  <w:rFonts w:ascii="Arial" w:cs="Arial" w:eastAsia="Arial" w:hAnsi="Arial"/>
                  <w:color w:val="1F5FBF"/>
                  <w:sz w:val="19"/>
                  <w:szCs w:val="19"/>
                  <w:u w:val="single"/>
                </w:rPr>
                <w:t xml:space="preserve">Решение Коллегии ЕЭК № 103 от 06.09.2016</w:t>
              </w:r>
            </w:hyperlink>
            <w:r>
              <w:rPr>
                <w:rFonts w:ascii="Arial" w:cs="Arial" w:eastAsia="Arial" w:hAnsi="Arial"/>
                <w:sz w:val="19"/>
                <w:szCs w:val="19"/>
              </w:rPr>
              <w:t xml:space="preserve"> — О внесении изменения в перечень отдельных товаров, в отношении которых применяются ставки ввозных таможенных пошлин в соответствии с Соглашением о свободной торговле между Евразийским экономическим…</w:t>
            </w:r>
          </w:p>
          <w:p>
            <w:pPr>
              <w:spacing w:after="60"/>
              <w:ind w:left="220" w:hanging="160"/>
            </w:pPr>
            <w:r>
              <w:rPr>
                <w:rFonts w:ascii="Arial" w:cs="Arial" w:eastAsia="Arial" w:hAnsi="Arial"/>
                <w:sz w:val="19"/>
                <w:szCs w:val="19"/>
              </w:rPr>
              <w:t xml:space="preserve">• </w:t>
            </w:r>
            <w:hyperlink w:history="1" r:id="rId-aorc0rcxytsdxmcrfckf">
              <w:r>
                <w:rPr>
                  <w:rFonts w:ascii="Arial" w:cs="Arial" w:eastAsia="Arial" w:hAnsi="Arial"/>
                  <w:color w:val="1F5FBF"/>
                  <w:sz w:val="19"/>
                  <w:szCs w:val="19"/>
                  <w:u w:val="single"/>
                </w:rPr>
                <w:t xml:space="preserve">Решение Совета ЕЭК № 40 от 16.05.2016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01.09.2016)</w:t>
            </w:r>
          </w:p>
          <w:p>
            <w:pPr>
              <w:spacing w:after="60"/>
              <w:ind w:left="220" w:hanging="160"/>
            </w:pPr>
            <w:r>
              <w:rPr>
                <w:rFonts w:ascii="Arial" w:cs="Arial" w:eastAsia="Arial" w:hAnsi="Arial"/>
                <w:sz w:val="19"/>
                <w:szCs w:val="19"/>
              </w:rPr>
              <w:t xml:space="preserve">• </w:t>
            </w:r>
            <w:hyperlink w:history="1" r:id="rIdfc2fjrgdk3midcpqvwio2">
              <w:r>
                <w:rPr>
                  <w:rFonts w:ascii="Arial" w:cs="Arial" w:eastAsia="Arial" w:hAnsi="Arial"/>
                  <w:color w:val="1F5FBF"/>
                  <w:sz w:val="19"/>
                  <w:szCs w:val="19"/>
                  <w:u w:val="single"/>
                </w:rPr>
                <w:t xml:space="preserve">Решение Совета ЕЭК № 19 от 17.03.2016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(вступило в силу 28.05.2016)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p2ks6k6tcqct67eon4zsj">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https://imexp.ru/katalog/kod/3906909003</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7pff7jsyhitwgbu_vk-i" Type="http://schemas.openxmlformats.org/officeDocument/2006/relationships/hyperlink" Target="https://docs.eaeunion.org/documents/386/6099/" TargetMode="External"/><Relationship Id="rIdlde_y__kwmtcmnqui7fbh" Type="http://schemas.openxmlformats.org/officeDocument/2006/relationships/hyperlink" Target="https://docs.eaeunion.org/documents/386/6099/" TargetMode="External"/><Relationship Id="rIdrejoitb4wtv5z_dh_otx4" Type="http://schemas.openxmlformats.org/officeDocument/2006/relationships/hyperlink" Target="https://eec.eaeunion.org/comission/department/deptexreg/tr/bezopSIZ.php" TargetMode="External"/><Relationship Id="rIdt32qyqcvwenrj4grqawk2" Type="http://schemas.openxmlformats.org/officeDocument/2006/relationships/hyperlink" Target="http://publication.pravo.gov.ru/document/0001202203140039" TargetMode="External"/><Relationship Id="rIdvjxla-q11y_53dfhtr1py" Type="http://schemas.openxmlformats.org/officeDocument/2006/relationships/hyperlink" Target="https://docs.eaeunion.org/documents/211/8993/" TargetMode="External"/><Relationship Id="rId6fasjagf_yspg9tpcmrth" Type="http://schemas.openxmlformats.org/officeDocument/2006/relationships/hyperlink" Target="https://docs.eaeunion.org/documents/335/4666/" TargetMode="External"/><Relationship Id="rIdxyscsgnwym3-s3jpn3_0c" Type="http://schemas.openxmlformats.org/officeDocument/2006/relationships/hyperlink" Target="http://publication.pravo.gov.ru/document/0001202308040119" TargetMode="External"/><Relationship Id="rIdpzkoz21yymrapqzoyyucf" Type="http://schemas.openxmlformats.org/officeDocument/2006/relationships/hyperlink" Target="https://eur-lex.europa.eu/eli/reg/2014/833/oj/eng" TargetMode="External"/><Relationship Id="rId8w9taqiupvggkfbrzk9fv" Type="http://schemas.openxmlformats.org/officeDocument/2006/relationships/hyperlink" Target="https://www.legislation.gov.uk/uksi/2019/855/contents" TargetMode="External"/><Relationship Id="rId9xvlptdwjsav-zr1_ietg" Type="http://schemas.openxmlformats.org/officeDocument/2006/relationships/hyperlink" Target="https://www.ecfr.gov/current/title-15/subtitle-B/chapter-VII/subchapter-C/part-746" TargetMode="External"/><Relationship Id="rId0hyuiulg6poxkeg0fs3rp" Type="http://schemas.openxmlformats.org/officeDocument/2006/relationships/hyperlink" Target="http://publication.pravo.gov.ru/document/0001202308040119" TargetMode="External"/><Relationship Id="rIdfy_gia-eu_gvazofbdn96" Type="http://schemas.openxmlformats.org/officeDocument/2006/relationships/hyperlink" Target="http://publication.pravo.gov.ru/document/0001202411290098" TargetMode="External"/><Relationship Id="rIdnrtq1pjzpijopee1vich7" Type="http://schemas.openxmlformats.org/officeDocument/2006/relationships/hyperlink" Target="http://publication.pravo.gov.ru/document/0001201805040007" TargetMode="External"/><Relationship Id="rId5ae0dpr9-ex2gzbxkav3h" Type="http://schemas.openxmlformats.org/officeDocument/2006/relationships/hyperlink" Target="https://eec.eaeunion.org/comission/department/deptexreg/tr/bezopSIZ.php" TargetMode="External"/><Relationship Id="rIdavlovntjg7vpuy756t6et" Type="http://schemas.openxmlformats.org/officeDocument/2006/relationships/hyperlink" Target="https://docs.eaeunion.org/documents/211/8993/" TargetMode="External"/><Relationship Id="rId9xna62p6dnpwdyofzzsja" Type="http://schemas.openxmlformats.org/officeDocument/2006/relationships/hyperlink" Target="https://eec.eaeunion.org/comission/department/deptexreg/tr/bezopPischDobavok.php" TargetMode="External"/><Relationship Id="rIdeiumb2bmf-7lah5169wsk" Type="http://schemas.openxmlformats.org/officeDocument/2006/relationships/hyperlink" Target="https://eec.eaeunion.org/comission/department/deptexreg/tr/PischevayaProd.php" TargetMode="External"/><Relationship Id="rIdshkswcqttmdi-_p9e5vhq" Type="http://schemas.openxmlformats.org/officeDocument/2006/relationships/hyperlink" Target="https://eec.eaeunion.org/comission/department/deptexreg/tr/PischevkaMarkirovka.php" TargetMode="External"/><Relationship Id="rIdq34x8yuq_4dpm5ju7xw0j" Type="http://schemas.openxmlformats.org/officeDocument/2006/relationships/hyperlink" Target="https://docs.eaeunion.org/documents/335/4666/" TargetMode="External"/><Relationship Id="rIdi24xq1ckybsmxhfyhn3un" Type="http://schemas.openxmlformats.org/officeDocument/2006/relationships/hyperlink" Target="http://publication.pravo.gov.ru/document/0001202207190026" TargetMode="External"/><Relationship Id="rIds8hssqrl5x4syyhjualgc" Type="http://schemas.openxmlformats.org/officeDocument/2006/relationships/hyperlink" Target="https://eec.eaeunion.org/comission/department/deptexreg/tr/bezopSIZ.php" TargetMode="External"/><Relationship Id="rIda9duz6yk7f_wlrnyynuwk" Type="http://schemas.openxmlformats.org/officeDocument/2006/relationships/hyperlink" Target="https://docs.eaeunion.org/documents/211/8993/" TargetMode="External"/><Relationship Id="rIdn7sc9xqhezv1ufijhs7fe" Type="http://schemas.openxmlformats.org/officeDocument/2006/relationships/hyperlink" Target="https://docs.eaeunion.org/documents/214/946/" TargetMode="External"/><Relationship Id="rIdtuvfbss9mxqoxuu4iboi2" Type="http://schemas.openxmlformats.org/officeDocument/2006/relationships/hyperlink" Target="https://docs.eaeunion.org/documents/208/8939/" TargetMode="External"/><Relationship Id="rIdqrrq1kece1p-00dssdvlw" Type="http://schemas.openxmlformats.org/officeDocument/2006/relationships/hyperlink" Target="https://docs.eaeunion.org/documents/418/7873/" TargetMode="External"/><Relationship Id="rIdqsekd-edpdtpcyhnfrjog" Type="http://schemas.openxmlformats.org/officeDocument/2006/relationships/hyperlink" Target="https://docs.eaeunion.org/documents/386/6162/" TargetMode="External"/><Relationship Id="rIdiioimgcrmy0esifqy5mm0" Type="http://schemas.openxmlformats.org/officeDocument/2006/relationships/hyperlink" Target="https://docs.eaeunion.org/documents/386/5723/" TargetMode="External"/><Relationship Id="rIdjwvsk1ungs9h8g31azsra" Type="http://schemas.openxmlformats.org/officeDocument/2006/relationships/hyperlink" Target="https://docs.eaeunion.org/documents/326/3823/" TargetMode="External"/><Relationship Id="rIdvkobmsykbqmqusajnxcon" Type="http://schemas.openxmlformats.org/officeDocument/2006/relationships/hyperlink" Target="https://docs.eaeunion.org/documents/326/3764/" TargetMode="External"/><Relationship Id="rIdgdp2dbfronhk0svklspyk" Type="http://schemas.openxmlformats.org/officeDocument/2006/relationships/hyperlink" Target="https://docs.eaeunion.org/documents/317/3082/" TargetMode="External"/><Relationship Id="rIdca60dj_tgchtmexabmrqt" Type="http://schemas.openxmlformats.org/officeDocument/2006/relationships/hyperlink" Target="https://docs.eaeunion.org/documents/317/2804/" TargetMode="External"/><Relationship Id="rIdtvtdjw-o30hqgecrt_xfg" Type="http://schemas.openxmlformats.org/officeDocument/2006/relationships/hyperlink" Target="https://docs.eaeunion.org/documents/305/2457/" TargetMode="External"/><Relationship Id="rId-aorc0rcxytsdxmcrfckf" Type="http://schemas.openxmlformats.org/officeDocument/2006/relationships/hyperlink" Target="https://docs.eaeunion.org/documents/306/2289/" TargetMode="External"/><Relationship Id="rIdfc2fjrgdk3midcpqvwio2" Type="http://schemas.openxmlformats.org/officeDocument/2006/relationships/hyperlink" Target="https://docs.eaeunion.org/documents/306/2220/" TargetMode="External"/><Relationship Id="rIdp2ks6k6tcqct67eon4zsj" Type="http://schemas.openxmlformats.org/officeDocument/2006/relationships/hyperlink" Target="https://docs.eaeunion.org/documents/447/9823/" TargetMode="External"/><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3906 90 900 3</dc:title>
  <dc:creator>IMEXP</dc:creator>
  <cp:lastModifiedBy>Un-named</cp:lastModifiedBy>
  <cp:revision>1</cp:revision>
  <dcterms:created xsi:type="dcterms:W3CDTF">2026-10-28T21:19:20.979Z</dcterms:created>
  <dcterms:modified xsi:type="dcterms:W3CDTF">2026-10-28T21:19:20.980Z</dcterms:modified>
</cp:coreProperties>
</file>

<file path=docProps/custom.xml><?xml version="1.0" encoding="utf-8"?>
<Properties xmlns="http://schemas.openxmlformats.org/officeDocument/2006/custom-properties" xmlns:vt="http://schemas.openxmlformats.org/officeDocument/2006/docPropsVTypes"/>
</file>