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4412 33 000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IX. Древесина и изделия из нее; древесный уголь; пробка и изделия из нее; изделия из соломы, альфы или из прочих материалов для плетения; корзиночные и другие плетеные изделия</w:t>
            </w:r>
          </w:p>
          <w:p>
            <w:pPr>
              <w:spacing w:after="60"/>
            </w:pPr>
            <w:r>
              <w:rPr>
                <w:rFonts w:ascii="Arial" w:cs="Arial" w:eastAsia="Arial" w:hAnsi="Arial"/>
                <w:color w:val="5B6472"/>
                <w:sz w:val="17"/>
                <w:szCs w:val="17"/>
              </w:rPr>
              <w:t xml:space="preserve">44 — ДРЕВЕСИНА И ИЗДЕЛИЯ ИЗ НЕЕ; ДРЕВЕСНЫЙ УГОЛЬ</w:t>
            </w:r>
          </w:p>
          <w:p>
            <w:pPr>
              <w:spacing w:after="60"/>
            </w:pPr>
            <w:r>
              <w:rPr>
                <w:rFonts w:ascii="Arial" w:cs="Arial" w:eastAsia="Arial" w:hAnsi="Arial"/>
                <w:color w:val="5B6472"/>
                <w:sz w:val="17"/>
                <w:szCs w:val="17"/>
              </w:rPr>
              <w:t xml:space="preserve">4412 — Фанера клееная, панели фанерованные и аналогичная слоистая древесина</w:t>
            </w:r>
          </w:p>
          <w:p>
            <w:pPr>
              <w:spacing w:after="60"/>
            </w:pPr>
            <w:r>
              <w:rPr>
                <w:rFonts w:ascii="Arial" w:cs="Arial" w:eastAsia="Arial" w:hAnsi="Arial"/>
                <w:color w:val="5B6472"/>
                <w:sz w:val="17"/>
                <w:szCs w:val="17"/>
              </w:rPr>
              <w:t xml:space="preserve">4412 33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color w:val="5B6472"/>
                <w:sz w:val="17"/>
                <w:szCs w:val="17"/>
              </w:rPr>
              <w:t xml:space="preserve">4412 33 00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b/>
                <w:bCs/>
                <w:sz w:val="19"/>
                <w:szCs w:val="19"/>
              </w:rPr>
              <w:t xml:space="preserve">4412 33 000 0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_qzmrsay_fo8z6txfxy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м 3</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kbejqa9uyufi7ptaclk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Великобритания: </w:t>
            </w:r>
            <w:hyperlink w:history="1" r:id="rId-9ownocbili2qtfdff8k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3DA (товары, приносящие доход)</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ivaj25kazqqgfd82mnat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вывоза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vopb-9gnp0yks4ww6vh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подкарантинной продукции, ветеринарного надзора и обязательной маркировки.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(17);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Описание товара: «Фанера березовая размер 1525*1525*30 мм, ФК, Е 0,5, сорт 2/3 S2 (шлифованная)» Фанера представляет собой многослойный строительный материал, который изготавливается из экологически чистого сырья — древесины. А именно, она…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Согласно заключению экспертизы, фанера березовая представляет собой многослойный строительный материал, изготовленный путем склеивания специально подготовленного шпона, имеющий достаточную степень обработки. Толщина каждого слоя товара: 1… (решений с таким началом описания: 3)</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Фанера березовая общего назначения с наружными слоями из шпона лиственных пород ГОСТ 3916.1-96, используется для строительных, внутренних отделочных работ, в авто и вагоностроении, для изготовления тары, мебели. Изготавливается из блоков…</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12,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4412330000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qbvrrkc3j3uvz_-zxu9h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9cuq_nksgkgb2j83lc6o">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6c4ul-kzevn2sxtylkrb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nwect0_gbeg_qp_9t7ou">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oyqrumt7w9zwa1qhdth05">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protlwmnv0tmigtef3dsq">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ujr6n2jjiezpk-jefhnq3">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4j5sthq8twflbymoqj3q7">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cs78r7ulmsjdltld8cj80">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eldkis91drs1k9rnpxaz">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p>
            <w:pPr>
              <w:spacing w:after="60"/>
              <w:ind w:left="220" w:hanging="160"/>
            </w:pPr>
            <w:r>
              <w:rPr>
                <w:rFonts w:ascii="Arial" w:cs="Arial" w:eastAsia="Arial" w:hAnsi="Arial"/>
                <w:sz w:val="19"/>
                <w:szCs w:val="19"/>
              </w:rPr>
              <w:t xml:space="preserve">• </w:t>
            </w:r>
            <w:hyperlink w:history="1" r:id="rIdlgzzm5zyi_dkiqwrxgaes">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https://imexp.ru/katalog/kod/4412330000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_qzmrsay_fo8z6txfxyw" Type="http://schemas.openxmlformats.org/officeDocument/2006/relationships/hyperlink" Target="https://docs.eaeunion.org/documents/386/6099/" TargetMode="External"/><Relationship Id="rIdpkbejqa9uyufi7ptaclke" Type="http://schemas.openxmlformats.org/officeDocument/2006/relationships/hyperlink" Target="https://docs.eaeunion.org/documents/386/6099/" TargetMode="External"/><Relationship Id="rId-9ownocbili2qtfdff8kk" Type="http://schemas.openxmlformats.org/officeDocument/2006/relationships/hyperlink" Target="https://www.legislation.gov.uk/uksi/2019/855/contents" TargetMode="External"/><Relationship Id="rIdivaj25kazqqgfd82mnaty" Type="http://schemas.openxmlformats.org/officeDocument/2006/relationships/hyperlink" Target="http://publication.pravo.gov.ru/document/0001202411290098" TargetMode="External"/><Relationship Id="rIdhvopb-9gnp0yks4ww6vhr" Type="http://schemas.openxmlformats.org/officeDocument/2006/relationships/hyperlink" Target="http://publication.pravo.gov.ru/document/0001202207190026" TargetMode="External"/><Relationship Id="rIdqbvrrkc3j3uvz_-zxu9hv" Type="http://schemas.openxmlformats.org/officeDocument/2006/relationships/hyperlink" Target="https://docs.eaeunion.org/documents/214/946/" TargetMode="External"/><Relationship Id="rIdc9cuq_nksgkgb2j83lc6o" Type="http://schemas.openxmlformats.org/officeDocument/2006/relationships/hyperlink" Target="https://docs.eaeunion.org/documents/208/8939/" TargetMode="External"/><Relationship Id="rId6c4ul-kzevn2sxtylkrbf" Type="http://schemas.openxmlformats.org/officeDocument/2006/relationships/hyperlink" Target="https://docs.eaeunion.org/documents/463/10896/" TargetMode="External"/><Relationship Id="rIdvnwect0_gbeg_qp_9t7ou" Type="http://schemas.openxmlformats.org/officeDocument/2006/relationships/hyperlink" Target="https://docs.eaeunion.org/documents/446/9811/" TargetMode="External"/><Relationship Id="rIdoyqrumt7w9zwa1qhdth05" Type="http://schemas.openxmlformats.org/officeDocument/2006/relationships/hyperlink" Target="https://docs.eaeunion.org/documents/248/5450/" TargetMode="External"/><Relationship Id="rIdprotlwmnv0tmigtef3dsq" Type="http://schemas.openxmlformats.org/officeDocument/2006/relationships/hyperlink" Target="https://docs.eaeunion.org/documents/338/4871/" TargetMode="External"/><Relationship Id="rIdujr6n2jjiezpk-jefhnq3" Type="http://schemas.openxmlformats.org/officeDocument/2006/relationships/hyperlink" Target="https://docs.eaeunion.org/documents/338/4375/" TargetMode="External"/><Relationship Id="rId4j5sthq8twflbymoqj3q7" Type="http://schemas.openxmlformats.org/officeDocument/2006/relationships/hyperlink" Target="https://docs.eaeunion.org/documents/326/3552/" TargetMode="External"/><Relationship Id="rIdcs78r7ulmsjdltld8cj80" Type="http://schemas.openxmlformats.org/officeDocument/2006/relationships/hyperlink" Target="https://docs.eaeunion.org/documents/312/2888/" TargetMode="External"/><Relationship Id="rId_eldkis91drs1k9rnpxaz" Type="http://schemas.openxmlformats.org/officeDocument/2006/relationships/hyperlink" Target="https://docs.eaeunion.org/documents/399/6450/" TargetMode="External"/><Relationship Id="rIdlgzzm5zyi_dkiqwrxgaes" Type="http://schemas.openxmlformats.org/officeDocument/2006/relationships/hyperlink" Target="https://docs.eaeunion.org/documents/335/4511/"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4412 33 000 0: вывоз</dc:title>
  <dc:creator>IMEXP</dc:creator>
  <cp:lastModifiedBy>Un-named</cp:lastModifiedBy>
  <cp:revision>1</cp:revision>
  <dcterms:created xsi:type="dcterms:W3CDTF">2026-10-31T09:47:05.734Z</dcterms:created>
  <dcterms:modified xsi:type="dcterms:W3CDTF">2026-10-31T09:47:05.734Z</dcterms:modified>
</cp:coreProperties>
</file>

<file path=docProps/custom.xml><?xml version="1.0" encoding="utf-8"?>
<Properties xmlns="http://schemas.openxmlformats.org/officeDocument/2006/custom-properties" xmlns:vt="http://schemas.openxmlformats.org/officeDocument/2006/docPropsVTypes"/>
</file>