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5101 21 000 4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— Шерсть, не подвергнутая кардо- или гребнечесанию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21 — Мытая, некарбонизованная: шерсть стриженая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21 00 — Мытая, некарбонизованная: шерсть стриженая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5101 21 000 4 — Мытая, некарбонизованная: шерсть стриженая: тониной более 40 мкм, но не более 67 мкм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az8eeqql2zctbimerzw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msjexuctz_a0qpmwc9f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xk9fl9slokluvffbxrfa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oi1qvi9h72zgaus3dufd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5101210004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wyl8iafp5bhzwykozsy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6bt60-w8ah7amcyz4z68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dzlnnacvpxz5izkm1_y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26 от 11.03.2025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перечень… (вступило в силу 12.04.2025)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13.10.22 — Шерсть обезжиренная или карбонизированная, не подвергнутая кардо- или гребнечесанию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https://imexp.ru/katalog/kod/5101210004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az8eeqql2zctbimerzwx" Type="http://schemas.openxmlformats.org/officeDocument/2006/relationships/hyperlink" Target="https://docs.eaeunion.org/documents/386/6099/" TargetMode="External"/><Relationship Id="rIdwmsjexuctz_a0qpmwc9fm" Type="http://schemas.openxmlformats.org/officeDocument/2006/relationships/hyperlink" Target="https://docs.eaeunion.org/documents/386/6099/" TargetMode="External"/><Relationship Id="rIdxk9fl9slokluvffbxrfap" Type="http://schemas.openxmlformats.org/officeDocument/2006/relationships/hyperlink" Target="http://publication.pravo.gov.ru/document/0001202411290098" TargetMode="External"/><Relationship Id="rIdoi1qvi9h72zgaus3dufdu" Type="http://schemas.openxmlformats.org/officeDocument/2006/relationships/hyperlink" Target="http://publication.pravo.gov.ru/document/0001202207190026" TargetMode="External"/><Relationship Id="rIdawyl8iafp5bhzwykozsy8" Type="http://schemas.openxmlformats.org/officeDocument/2006/relationships/hyperlink" Target="https://docs.eaeunion.org/documents/214/946/" TargetMode="External"/><Relationship Id="rId6bt60-w8ah7amcyz4z68e" Type="http://schemas.openxmlformats.org/officeDocument/2006/relationships/hyperlink" Target="https://docs.eaeunion.org/documents/208/8939/" TargetMode="External"/><Relationship Id="rIdudzlnnacvpxz5izkm1_yu" Type="http://schemas.openxmlformats.org/officeDocument/2006/relationships/hyperlink" Target="https://docs.eaeunion.org/documents/446/9904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5101 21 000 4: вывоз</dc:title>
  <dc:creator>IMEXP</dc:creator>
  <cp:lastModifiedBy>Un-named</cp:lastModifiedBy>
  <cp:revision>1</cp:revision>
  <dcterms:created xsi:type="dcterms:W3CDTF">2026-10-31T17:01:44.276Z</dcterms:created>
  <dcterms:modified xsi:type="dcterms:W3CDTF">2026-10-31T17:01:44.276Z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