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6813 89 000 1</w:t>
      </w:r>
    </w:p>
    <w:p>
      <w:pPr>
        <w:spacing w:after="200"/>
      </w:pPr>
      <w:r>
        <w:rPr>
          <w:rFonts w:ascii="Arial" w:cs="Arial" w:eastAsia="Arial" w:hAnsi="Arial"/>
          <w:color w:val="5B6472"/>
          <w:sz w:val="19"/>
          <w:szCs w:val="19"/>
        </w:rPr>
        <w:t xml:space="preserve">Сведения на 28.10.2026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XIII. Изделия из камня, гипса, цемента, асбеста, слюды или аналогичных материалов; керамические изделия; стекло и изделия из него</w:t>
            </w:r>
          </w:p>
          <w:p>
            <w:pPr>
              <w:spacing w:after="60"/>
            </w:pPr>
            <w:r>
              <w:rPr>
                <w:rFonts w:ascii="Arial" w:cs="Arial" w:eastAsia="Arial" w:hAnsi="Arial"/>
                <w:color w:val="5B6472"/>
                <w:sz w:val="17"/>
                <w:szCs w:val="17"/>
              </w:rPr>
              <w:t xml:space="preserve">68 — ИЗДЕЛИЯ ИЗ КАМНЯ, ГИПСА, ЦЕМЕНТА, АСБЕСТА, СЛЮДЫ ИЛИ АНАЛОГИЧНЫХ МАТЕРИАЛОВ</w:t>
            </w:r>
          </w:p>
          <w:p>
            <w:pPr>
              <w:spacing w:after="60"/>
            </w:pPr>
            <w:r>
              <w:rPr>
                <w:rFonts w:ascii="Arial" w:cs="Arial" w:eastAsia="Arial" w:hAnsi="Arial"/>
                <w:color w:val="5B6472"/>
                <w:sz w:val="17"/>
                <w:szCs w:val="17"/>
              </w:rPr>
              <w:t xml:space="preserve">6813 — Фрикционные материалы и изделия из них (например, листы, рулоны, ленты, сегменты, диски, шайбы, прокладки) несмонтированные, используемые для тормозов, сцеплений или аналогичных устройств, на основе асбеста, других минеральных веществ или целлюлозы, совместно с текстилем или другими материалами либо без них</w:t>
            </w:r>
          </w:p>
          <w:p>
            <w:pPr>
              <w:spacing w:after="60"/>
            </w:pPr>
            <w:r>
              <w:rPr>
                <w:rFonts w:ascii="Arial" w:cs="Arial" w:eastAsia="Arial" w:hAnsi="Arial"/>
                <w:color w:val="5B6472"/>
                <w:sz w:val="17"/>
                <w:szCs w:val="17"/>
              </w:rPr>
              <w:t xml:space="preserve">6813 89 — Не содержащие асбест: прочие</w:t>
            </w:r>
          </w:p>
          <w:p>
            <w:pPr>
              <w:spacing w:after="60"/>
            </w:pPr>
            <w:r>
              <w:rPr>
                <w:rFonts w:ascii="Arial" w:cs="Arial" w:eastAsia="Arial" w:hAnsi="Arial"/>
                <w:color w:val="5B6472"/>
                <w:sz w:val="17"/>
                <w:szCs w:val="17"/>
              </w:rPr>
              <w:t xml:space="preserve">6813 89 00 — Не содержащие асбест: прочие</w:t>
            </w:r>
          </w:p>
          <w:p>
            <w:pPr>
              <w:spacing w:after="60"/>
            </w:pPr>
            <w:r>
              <w:rPr>
                <w:rFonts w:ascii="Arial" w:cs="Arial" w:eastAsia="Arial" w:hAnsi="Arial"/>
                <w:b/>
                <w:bCs/>
                <w:sz w:val="19"/>
                <w:szCs w:val="19"/>
              </w:rPr>
              <w:t xml:space="preserve">6813 89 000 1 — Не содержащие асбест: прочие: для гражданских воздушных судов (примечание 5 к ЕТТ)</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zydvxnm8xmekthx8qg24y">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hnmx62seujrdekecfxpuq">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Декларация о соответствии — Постановление № 2425 (касается части товаров кода)</w:t>
            </w:r>
          </w:p>
          <w:p>
            <w:pPr>
              <w:spacing w:after="60"/>
              <w:ind w:left="220" w:hanging="160"/>
            </w:pPr>
            <w:r>
              <w:rPr>
                <w:rFonts w:ascii="Arial" w:cs="Arial" w:eastAsia="Arial" w:hAnsi="Arial"/>
                <w:sz w:val="19"/>
                <w:szCs w:val="19"/>
              </w:rPr>
              <w:t xml:space="preserve">• Декларация на собственных доказательствах (вместо сертификата) — </w:t>
            </w:r>
            <w:hyperlink w:history="1" r:id="rIdagd-br4d41wkdyat47ul_">
              <w:r>
                <w:rPr>
                  <w:rFonts w:ascii="Arial" w:cs="Arial" w:eastAsia="Arial" w:hAnsi="Arial"/>
                  <w:color w:val="1F5FBF"/>
                  <w:sz w:val="19"/>
                  <w:szCs w:val="19"/>
                  <w:u w:val="single"/>
                </w:rPr>
                <w:t xml:space="preserve">Постановление Правительства РФ № 353</w:t>
              </w:r>
            </w:hyperlink>
            <w:r>
              <w:rPr>
                <w:rFonts w:ascii="Arial" w:cs="Arial" w:eastAsia="Arial" w:hAnsi="Arial"/>
                <w:sz w:val="19"/>
                <w:szCs w:val="19"/>
              </w:rPr>
              <w:t xml:space="preserve">, приложение № 18, пункт 6 (до 01.09.2027 на партию товара; заявитель: российское юрлицо или ИП; декларация на 6 месяцев, без знака ЕАС)</w:t>
            </w:r>
          </w:p>
          <w:p>
            <w:pPr>
              <w:spacing w:after="60"/>
              <w:ind w:left="220" w:hanging="160"/>
            </w:pPr>
            <w:r>
              <w:rPr>
                <w:rFonts w:ascii="Arial" w:cs="Arial" w:eastAsia="Arial" w:hAnsi="Arial"/>
                <w:sz w:val="19"/>
                <w:szCs w:val="19"/>
              </w:rPr>
              <w:t xml:space="preserve">• Санитарно-эпидемиологический надзор — </w:t>
            </w:r>
            <w:hyperlink w:history="1" r:id="rIdjy0nium9zxywcyhk-bcg3">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8bgxb0-ztoekt22epkykg">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 188 (только для товарных знаков из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ЕС: </w:t>
            </w:r>
            <w:hyperlink w:history="1" r:id="rIdfyzvf5av3ilcp5-brsdiq">
              <w:r>
                <w:rPr>
                  <w:rFonts w:ascii="Arial" w:cs="Arial" w:eastAsia="Arial" w:hAnsi="Arial"/>
                  <w:color w:val="1F5FBF"/>
                  <w:sz w:val="19"/>
                  <w:szCs w:val="19"/>
                  <w:u w:val="single"/>
                </w:rPr>
                <w:t xml:space="preserve">Регламент Совета ЕС № 833/2014</w:t>
              </w:r>
            </w:hyperlink>
            <w:r>
              <w:rPr>
                <w:rFonts w:ascii="Arial" w:cs="Arial" w:eastAsia="Arial" w:hAnsi="Arial"/>
                <w:sz w:val="19"/>
                <w:szCs w:val="19"/>
              </w:rPr>
              <w:t xml:space="preserve">, приложение XXIII (промышленные товары)</w:t>
            </w:r>
          </w:p>
          <w:p>
            <w:pPr>
              <w:spacing w:after="60"/>
              <w:ind w:left="220" w:hanging="160"/>
            </w:pPr>
            <w:r>
              <w:rPr>
                <w:rFonts w:ascii="Arial" w:cs="Arial" w:eastAsia="Arial" w:hAnsi="Arial"/>
                <w:sz w:val="19"/>
                <w:szCs w:val="19"/>
              </w:rPr>
              <w:t xml:space="preserve">• Великобритания: </w:t>
            </w:r>
            <w:hyperlink w:history="1" r:id="rId8mwhd4dgndhgt21ail-yn">
              <w:r>
                <w:rPr>
                  <w:rFonts w:ascii="Arial" w:cs="Arial" w:eastAsia="Arial" w:hAnsi="Arial"/>
                  <w:color w:val="1F5FBF"/>
                  <w:sz w:val="19"/>
                  <w:szCs w:val="19"/>
                  <w:u w:val="single"/>
                </w:rPr>
                <w:t xml:space="preserve">Регламент Великобритании о санкциях против России 2019 года</w:t>
              </w:r>
            </w:hyperlink>
            <w:r>
              <w:rPr>
                <w:rFonts w:ascii="Arial" w:cs="Arial" w:eastAsia="Arial" w:hAnsi="Arial"/>
                <w:sz w:val="19"/>
                <w:szCs w:val="19"/>
              </w:rPr>
              <w:t xml:space="preserve">, приложение 3E (товары зависимости G7)</w:t>
            </w:r>
          </w:p>
          <w:p>
            <w:pPr>
              <w:spacing w:after="60"/>
              <w:ind w:left="220" w:hanging="160"/>
            </w:pPr>
            <w:r>
              <w:rPr>
                <w:rFonts w:ascii="Arial" w:cs="Arial" w:eastAsia="Arial" w:hAnsi="Arial"/>
                <w:sz w:val="19"/>
                <w:szCs w:val="19"/>
              </w:rPr>
              <w:t xml:space="preserve">• США: </w:t>
            </w:r>
            <w:hyperlink w:history="1" r:id="rId9vgc-ry8shyjmej_kckst">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rolme1lsmycjzxn-tby_u">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188 (68): ACURA, AE, ASTON MARTIN, AUDI, BENTLEY, BERAL, BERU, BLUEPRINT, BMW, BOSCH, BREMBO, BUGATTI, CADILLAC, CHAMPION, CHEVROLET, CHRYSLER, DAF TRUCKS, DAIMLER, DAYCO, DELPHI, DENSO, DODGE, elring, FAG, FEBI, FEDERAL MOGUL, FERODO, FERRARI, FILTRON, FP DIESEL,…</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5%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hksn-hxbng55vkngjnbm3">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ind w:left="220" w:hanging="160"/>
            </w:pPr>
            <w:r>
              <w:rPr>
                <w:rFonts w:ascii="Arial" w:cs="Arial" w:eastAsia="Arial" w:hAnsi="Arial"/>
                <w:sz w:val="19"/>
                <w:szCs w:val="19"/>
              </w:rPr>
              <w:t xml:space="preserve">• Товар из развивающихся стран (33): преференция, 75% ставки ЕТТ (3,75%).</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bslnpkbc2wgkx0gemm-c">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klpla-jajolqrojffrjiw">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rhajmkwuvwlqkfbr1fnsd">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Постановление № 2425 «Единый перечень продукции: сертификация и декларирование в РФ»</w:t>
            </w:r>
          </w:p>
          <w:p>
            <w:pPr>
              <w:spacing w:after="60"/>
              <w:ind w:left="220" w:hanging="160"/>
            </w:pPr>
            <w:r>
              <w:rPr>
                <w:rFonts w:ascii="Arial" w:cs="Arial" w:eastAsia="Arial" w:hAnsi="Arial"/>
                <w:sz w:val="19"/>
                <w:szCs w:val="19"/>
              </w:rPr>
              <w:t xml:space="preserve">• декларация о соответствии: Изделия фрикционные из ретинакса (кроме колодок тормозных и накладок тормозных, предназначенных для колесных транспортных средств) (касается части товаров кода)</w:t>
            </w:r>
          </w:p>
          <w:p>
            <w:pPr>
              <w:spacing w:after="60"/>
              <w:ind w:left="220" w:hanging="160"/>
            </w:pPr>
            <w:r>
              <w:rPr>
                <w:rFonts w:ascii="Arial" w:cs="Arial" w:eastAsia="Arial" w:hAnsi="Arial"/>
                <w:sz w:val="19"/>
                <w:szCs w:val="19"/>
              </w:rPr>
              <w:t xml:space="preserve">• декларация о соответствии: Материалы асбестовые фрикционные эластичные (касается части товаров кода)</w:t>
            </w:r>
          </w:p>
          <w:p>
            <w:pPr>
              <w:spacing w:after="60"/>
              <w:ind w:left="220" w:hanging="160"/>
            </w:pPr>
            <w:r>
              <w:rPr>
                <w:rFonts w:ascii="Arial" w:cs="Arial" w:eastAsia="Arial" w:hAnsi="Arial"/>
                <w:sz w:val="19"/>
                <w:szCs w:val="19"/>
              </w:rPr>
              <w:t xml:space="preserve">• декларация о соответствии: Ленты асбестовые тормозные (касается части товаров кода)</w:t>
            </w:r>
          </w:p>
          <w:p>
            <w:pPr>
              <w:spacing w:after="60"/>
            </w:pPr>
            <w:r>
              <w:rPr>
                <w:rFonts w:ascii="Arial" w:cs="Arial" w:eastAsia="Arial" w:hAnsi="Arial"/>
                <w:color w:val="5B6472"/>
                <w:sz w:val="17"/>
                <w:szCs w:val="17"/>
              </w:rPr>
              <w:t xml:space="preserve">На практике по субпозиции 6813 89 действует сертификатов: 16, деклараций: 16; чаще по </w:t>
            </w:r>
            <w:hyperlink w:history="1" r:id="rIdpnlgzmpi5jcsryikhlolr">
              <w:r>
                <w:rPr>
                  <w:rFonts w:ascii="Arial" w:cs="Arial" w:eastAsia="Arial" w:hAnsi="Arial"/>
                  <w:color w:val="1F5FBF"/>
                  <w:sz w:val="17"/>
                  <w:szCs w:val="17"/>
                  <w:u w:val="single"/>
                </w:rPr>
                <w:t xml:space="preserve">ТР ТС 018/2011</w:t>
              </w:r>
            </w:hyperlink>
            <w:r>
              <w:rPr>
                <w:rFonts w:ascii="Arial" w:cs="Arial" w:eastAsia="Arial" w:hAnsi="Arial"/>
                <w:color w:val="5B6472"/>
                <w:sz w:val="17"/>
                <w:szCs w:val="17"/>
              </w:rPr>
              <w:t xml:space="preserve">, </w:t>
            </w:r>
            <w:hyperlink w:history="1" r:id="rIdyjg_zrbbxf0dxh0toliwb">
              <w:r>
                <w:rPr>
                  <w:rFonts w:ascii="Arial" w:cs="Arial" w:eastAsia="Arial" w:hAnsi="Arial"/>
                  <w:color w:val="1F5FBF"/>
                  <w:sz w:val="17"/>
                  <w:szCs w:val="17"/>
                  <w:u w:val="single"/>
                </w:rPr>
                <w:t xml:space="preserve">ТР ТС 010/2011</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Материалы для изделий (изделия), контактирующих с кожей человека, одежда, обувь; Продукция, изделия, являющиеся источником ионизирующего излучения, в том числе генерирующего, а также изделия и продукция (товары), содержащие радиоактивные вещества; Строительное сырье и материалы, в которых гигиеническими нормативами регламентируется содержание радиоактивных веществ, в том числе производственные…</w:t>
            </w:r>
          </w:p>
          <w:p>
            <w:pPr>
              <w:spacing w:after="60"/>
            </w:pPr>
            <w:hyperlink w:history="1" r:id="rIdks2kjtgm-d-74mzo_zmby">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tw5u62c8fz51mv3y2vxvq">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6813890001</w:t>
            </w:r>
          </w:p>
          <w:p>
            <w:pPr>
              <w:spacing w:after="60"/>
              <w:ind w:left="220" w:hanging="160"/>
            </w:pPr>
            <w:r>
              <w:rPr>
                <w:rFonts w:ascii="Arial" w:cs="Arial" w:eastAsia="Arial" w:hAnsi="Arial"/>
                <w:sz w:val="19"/>
                <w:szCs w:val="19"/>
              </w:rPr>
              <w:t xml:space="preserve">• С — во втором подразделе, если товар по характеристикам не подпадает под запреты и ограничения, которые применяются к коду</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ООГГ-ОО — Тарифная преференция в отношении товаров, происходящих из развивающихся стран · если товар происходит из развивающейся страны и происхождение подтверждено</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01408 — Документ об оценке соответствия, предусмотренный законодательством государства – члена Евразийского экономического союза, на территории которого продукция (товар) помещается под таможенные процедуры · Постановление № 2425</w:t>
            </w:r>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wcnddkqlykdkdz0ncqqtb">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jpmt1ptiup8bleeyyroq9">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c8kspakjup5go5bltuulu">
              <w:r>
                <w:rPr>
                  <w:rFonts w:ascii="Arial" w:cs="Arial" w:eastAsia="Arial" w:hAnsi="Arial"/>
                  <w:color w:val="1F5FBF"/>
                  <w:sz w:val="19"/>
                  <w:szCs w:val="19"/>
                  <w:u w:val="single"/>
                </w:rPr>
                <w:t xml:space="preserve">Решение Коллегии ЕЭК № 113 от 25.08.2026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Объединенных Арабских Эмиратов и ввозимых на таможенную территорию Евразийского экономического союза (вступило в силу 06.10.2026)</w:t>
            </w:r>
          </w:p>
          <w:p>
            <w:pPr>
              <w:spacing w:after="60"/>
              <w:ind w:left="220" w:hanging="160"/>
            </w:pPr>
            <w:r>
              <w:rPr>
                <w:rFonts w:ascii="Arial" w:cs="Arial" w:eastAsia="Arial" w:hAnsi="Arial"/>
                <w:sz w:val="19"/>
                <w:szCs w:val="19"/>
              </w:rPr>
              <w:t xml:space="preserve">• </w:t>
            </w:r>
            <w:hyperlink w:history="1" r:id="rIdcpcmuk37lu7ly12ynf0yn">
              <w:r>
                <w:rPr>
                  <w:rFonts w:ascii="Arial" w:cs="Arial" w:eastAsia="Arial" w:hAnsi="Arial"/>
                  <w:color w:val="1F5FBF"/>
                  <w:sz w:val="19"/>
                  <w:szCs w:val="19"/>
                  <w:u w:val="single"/>
                </w:rPr>
                <w:t xml:space="preserve">Решение Совета ЕЭК № 95 от 30.10.2020</w:t>
              </w:r>
            </w:hyperlink>
            <w:r>
              <w:rPr>
                <w:rFonts w:ascii="Arial" w:cs="Arial" w:eastAsia="Arial" w:hAnsi="Arial"/>
                <w:sz w:val="19"/>
                <w:szCs w:val="19"/>
              </w:rPr>
              <w:t xml:space="preserve"> — О внесении изменений в перечень товаров, в отношении которых Республикой Казахстан в соответствии с обязательствами, принятыми в качестве условия присоединения к Всемирной торговой организации,… (вступило в силу 01.12.2020)</w:t>
            </w:r>
          </w:p>
          <w:p>
            <w:pPr>
              <w:spacing w:after="60"/>
              <w:ind w:left="220" w:hanging="160"/>
            </w:pPr>
            <w:r>
              <w:rPr>
                <w:rFonts w:ascii="Arial" w:cs="Arial" w:eastAsia="Arial" w:hAnsi="Arial"/>
                <w:sz w:val="19"/>
                <w:szCs w:val="19"/>
              </w:rPr>
              <w:t xml:space="preserve">• </w:t>
            </w:r>
            <w:hyperlink w:history="1" r:id="rId3wq4ldirmgp5e0tkdjpfv">
              <w:r>
                <w:rPr>
                  <w:rFonts w:ascii="Arial" w:cs="Arial" w:eastAsia="Arial" w:hAnsi="Arial"/>
                  <w:color w:val="1F5FBF"/>
                  <w:sz w:val="19"/>
                  <w:szCs w:val="19"/>
                  <w:u w:val="single"/>
                </w:rPr>
                <w:t xml:space="preserve">Решение Совета ЕЭК № 109 от 19.12.2019</w:t>
              </w:r>
            </w:hyperlink>
            <w:r>
              <w:rPr>
                <w:rFonts w:ascii="Arial" w:cs="Arial" w:eastAsia="Arial" w:hAnsi="Arial"/>
                <w:sz w:val="19"/>
                <w:szCs w:val="19"/>
              </w:rPr>
              <w:t xml:space="preserve"> — О внесении изменений в перечень товаров, в отношении которых Республикой Казахстан в соответствии с обязательствами, принятыми в качестве условия присоединения к Всемирной торговой организации,… (вступило в силу 03.01.2020)</w:t>
            </w:r>
          </w:p>
          <w:p>
            <w:pPr>
              <w:spacing w:after="60"/>
              <w:ind w:left="220" w:hanging="160"/>
            </w:pPr>
            <w:r>
              <w:rPr>
                <w:rFonts w:ascii="Arial" w:cs="Arial" w:eastAsia="Arial" w:hAnsi="Arial"/>
                <w:sz w:val="19"/>
                <w:szCs w:val="19"/>
              </w:rPr>
              <w:t xml:space="preserve">• </w:t>
            </w:r>
            <w:hyperlink w:history="1" r:id="rId8wxlvcjwdjowtqszpgmad">
              <w:r>
                <w:rPr>
                  <w:rFonts w:ascii="Arial" w:cs="Arial" w:eastAsia="Arial" w:hAnsi="Arial"/>
                  <w:color w:val="1F5FBF"/>
                  <w:sz w:val="19"/>
                  <w:szCs w:val="19"/>
                  <w:u w:val="single"/>
                </w:rPr>
                <w:t xml:space="preserve">Решение Совета ЕЭК № 44 от 29.04.2019</w:t>
              </w:r>
            </w:hyperlink>
            <w:r>
              <w:rPr>
                <w:rFonts w:ascii="Arial" w:cs="Arial" w:eastAsia="Arial" w:hAnsi="Arial"/>
                <w:sz w:val="19"/>
                <w:szCs w:val="19"/>
              </w:rPr>
              <w:t xml:space="preserve"> — О внесении изменений в перечень товаров, в отношении которых Республикой Казахстан в соответствии с обязательствами, принятыми в качестве условия присоединения к Всемирной торговой организации,… (вступило в силу 16.05.2019)</w:t>
            </w:r>
          </w:p>
          <w:p>
            <w:pPr>
              <w:spacing w:after="60"/>
              <w:ind w:left="220" w:hanging="160"/>
            </w:pPr>
            <w:r>
              <w:rPr>
                <w:rFonts w:ascii="Arial" w:cs="Arial" w:eastAsia="Arial" w:hAnsi="Arial"/>
                <w:sz w:val="19"/>
                <w:szCs w:val="19"/>
              </w:rPr>
              <w:t xml:space="preserve">• </w:t>
            </w:r>
            <w:hyperlink w:history="1" r:id="rIdnm_s1yyhmfxicqrv1xqty">
              <w:r>
                <w:rPr>
                  <w:rFonts w:ascii="Arial" w:cs="Arial" w:eastAsia="Arial" w:hAnsi="Arial"/>
                  <w:color w:val="1F5FBF"/>
                  <w:sz w:val="19"/>
                  <w:szCs w:val="19"/>
                  <w:u w:val="single"/>
                </w:rPr>
                <w:t xml:space="preserve">Решение Совета ЕЭК № 18 от 26.01.2018</w:t>
              </w:r>
            </w:hyperlink>
            <w:r>
              <w:rPr>
                <w:rFonts w:ascii="Arial" w:cs="Arial" w:eastAsia="Arial" w:hAnsi="Arial"/>
                <w:sz w:val="19"/>
                <w:szCs w:val="19"/>
              </w:rPr>
              <w:t xml:space="preserve"> — О внесении изменений в перечень товаров, в отношении которых Республикой Казахстан в соответствии с обязательствами, принятыми в качестве условия присоединения к Всемирной торговой организации,…</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Ключей для этого кода в таблице Минэкономразвития нет.</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https://imexp.ru/katalog/kod/6813890001</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zydvxnm8xmekthx8qg24y" Type="http://schemas.openxmlformats.org/officeDocument/2006/relationships/hyperlink" Target="https://docs.eaeunion.org/documents/386/6099/" TargetMode="External"/><Relationship Id="rIdhnmx62seujrdekecfxpuq" Type="http://schemas.openxmlformats.org/officeDocument/2006/relationships/hyperlink" Target="https://docs.eaeunion.org/documents/386/6099/" TargetMode="External"/><Relationship Id="rIdagd-br4d41wkdyat47ul_" Type="http://schemas.openxmlformats.org/officeDocument/2006/relationships/hyperlink" Target="http://publication.pravo.gov.ru/document/0001202203140039" TargetMode="External"/><Relationship Id="rIdjy0nium9zxywcyhk-bcg3" Type="http://schemas.openxmlformats.org/officeDocument/2006/relationships/hyperlink" Target="https://docs.eaeunion.org/documents/335/4666/" TargetMode="External"/><Relationship Id="rId8bgxb0-ztoekt22epkykg" Type="http://schemas.openxmlformats.org/officeDocument/2006/relationships/hyperlink" Target="http://publication.pravo.gov.ru/document/0001202308040119" TargetMode="External"/><Relationship Id="rIdfyzvf5av3ilcp5-brsdiq" Type="http://schemas.openxmlformats.org/officeDocument/2006/relationships/hyperlink" Target="https://eur-lex.europa.eu/eli/reg/2014/833/oj/eng" TargetMode="External"/><Relationship Id="rId8mwhd4dgndhgt21ail-yn" Type="http://schemas.openxmlformats.org/officeDocument/2006/relationships/hyperlink" Target="https://www.legislation.gov.uk/uksi/2019/855/contents" TargetMode="External"/><Relationship Id="rId9vgc-ry8shyjmej_kckst" Type="http://schemas.openxmlformats.org/officeDocument/2006/relationships/hyperlink" Target="https://www.ecfr.gov/current/title-15/subtitle-B/chapter-VII/subchapter-C/part-746" TargetMode="External"/><Relationship Id="rIdrolme1lsmycjzxn-tby_u" Type="http://schemas.openxmlformats.org/officeDocument/2006/relationships/hyperlink" Target="http://publication.pravo.gov.ru/document/0001202308040119" TargetMode="External"/><Relationship Id="rIdhksn-hxbng55vkngjnbm3" Type="http://schemas.openxmlformats.org/officeDocument/2006/relationships/hyperlink" Target="https://docs.eaeunion.org/documents/386/6099/" TargetMode="External"/><Relationship Id="rId-bslnpkbc2wgkx0gemm-c" Type="http://schemas.openxmlformats.org/officeDocument/2006/relationships/hyperlink" Target="https://docs.eaeunion.org/documents/317/2804/" TargetMode="External"/><Relationship Id="rIdklpla-jajolqrojffrjiw" Type="http://schemas.openxmlformats.org/officeDocument/2006/relationships/hyperlink" Target="http://publication.pravo.gov.ru/document/0001202411290098" TargetMode="External"/><Relationship Id="rIdrhajmkwuvwlqkfbr1fnsd" Type="http://schemas.openxmlformats.org/officeDocument/2006/relationships/hyperlink" Target="http://publication.pravo.gov.ru/document/0001201805040007" TargetMode="External"/><Relationship Id="rIdpnlgzmpi5jcsryikhlolr" Type="http://schemas.openxmlformats.org/officeDocument/2006/relationships/hyperlink" Target="https://eec.eaeunion.org/comission/department/deptexreg/tr/bezopKolesnTrS.php" TargetMode="External"/><Relationship Id="rIdyjg_zrbbxf0dxh0toliwb" Type="http://schemas.openxmlformats.org/officeDocument/2006/relationships/hyperlink" Target="https://eec.eaeunion.org/comission/department/deptexreg/tr/bezopMashines.php" TargetMode="External"/><Relationship Id="rIdks2kjtgm-d-74mzo_zmby" Type="http://schemas.openxmlformats.org/officeDocument/2006/relationships/hyperlink" Target="https://docs.eaeunion.org/documents/335/4666/" TargetMode="External"/><Relationship Id="rIdtw5u62c8fz51mv3y2vxvq" Type="http://schemas.openxmlformats.org/officeDocument/2006/relationships/hyperlink" Target="http://publication.pravo.gov.ru/document/0001202207190026" TargetMode="External"/><Relationship Id="rIdwcnddkqlykdkdz0ncqqtb" Type="http://schemas.openxmlformats.org/officeDocument/2006/relationships/hyperlink" Target="https://docs.eaeunion.org/documents/214/946/" TargetMode="External"/><Relationship Id="rIdjpmt1ptiup8bleeyyroq9" Type="http://schemas.openxmlformats.org/officeDocument/2006/relationships/hyperlink" Target="https://docs.eaeunion.org/documents/208/8939/" TargetMode="External"/><Relationship Id="rIdc8kspakjup5go5bltuulu" Type="http://schemas.openxmlformats.org/officeDocument/2006/relationships/hyperlink" Target="https://docs.eaeunion.org/documents/463/10896/" TargetMode="External"/><Relationship Id="rIdcpcmuk37lu7ly12ynf0yn" Type="http://schemas.openxmlformats.org/officeDocument/2006/relationships/hyperlink" Target="https://docs.eaeunion.org/documents/248/5450/" TargetMode="External"/><Relationship Id="rId3wq4ldirmgp5e0tkdjpfv" Type="http://schemas.openxmlformats.org/officeDocument/2006/relationships/hyperlink" Target="https://docs.eaeunion.org/documents/338/4871/" TargetMode="External"/><Relationship Id="rId8wxlvcjwdjowtqszpgmad" Type="http://schemas.openxmlformats.org/officeDocument/2006/relationships/hyperlink" Target="https://docs.eaeunion.org/documents/338/4375/" TargetMode="External"/><Relationship Id="rIdnm_s1yyhmfxicqrv1xqty" Type="http://schemas.openxmlformats.org/officeDocument/2006/relationships/hyperlink" Target="https://docs.eaeunion.org/documents/326/3552/" TargetMode="External"/><Relationship Id="rId3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6813 89 000 1</dc:title>
  <dc:creator>IMEXP</dc:creator>
  <cp:lastModifiedBy>Un-named</cp:lastModifiedBy>
  <cp:revision>1</cp:revision>
  <dcterms:created xsi:type="dcterms:W3CDTF">2026-10-28T05:37:53.766Z</dcterms:created>
  <dcterms:modified xsi:type="dcterms:W3CDTF">2026-10-28T05:37:53.766Z</dcterms:modified>
</cp:coreProperties>
</file>

<file path=docProps/custom.xml><?xml version="1.0" encoding="utf-8"?>
<Properties xmlns="http://schemas.openxmlformats.org/officeDocument/2006/custom-properties" xmlns:vt="http://schemas.openxmlformats.org/officeDocument/2006/docPropsVTypes"/>
</file>