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6813 89 000 9</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XIII. Изделия из камня, гипса, цемента, асбеста, слюды или аналогичных материалов; керамические изделия; стекло и изделия из него</w:t>
            </w:r>
          </w:p>
          <w:p>
            <w:pPr>
              <w:spacing w:after="60"/>
            </w:pPr>
            <w:r>
              <w:rPr>
                <w:rFonts w:ascii="Arial" w:cs="Arial" w:eastAsia="Arial" w:hAnsi="Arial"/>
                <w:color w:val="5B6472"/>
                <w:sz w:val="17"/>
                <w:szCs w:val="17"/>
              </w:rPr>
              <w:t xml:space="preserve">68 — ИЗДЕЛИЯ ИЗ КАМНЯ, ГИПСА, ЦЕМЕНТА, АСБЕСТА, СЛЮДЫ ИЛИ АНАЛОГИЧНЫХ МАТЕРИАЛОВ</w:t>
            </w:r>
          </w:p>
          <w:p>
            <w:pPr>
              <w:spacing w:after="60"/>
            </w:pPr>
            <w:r>
              <w:rPr>
                <w:rFonts w:ascii="Arial" w:cs="Arial" w:eastAsia="Arial" w:hAnsi="Arial"/>
                <w:color w:val="5B6472"/>
                <w:sz w:val="17"/>
                <w:szCs w:val="17"/>
              </w:rPr>
              <w:t xml:space="preserve">6813 — Фрикционные материалы и изделия из них (например, листы, рулоны, ленты, сегменты, диски, шайбы, прокладки) несмонтированные, используемые для тормозов, сцеплений или аналогичных устройств, на основе асбеста, других минеральных веществ или целлюлозы, совместно с текстилем или другими материалами либо без них</w:t>
            </w:r>
          </w:p>
          <w:p>
            <w:pPr>
              <w:spacing w:after="60"/>
            </w:pPr>
            <w:r>
              <w:rPr>
                <w:rFonts w:ascii="Arial" w:cs="Arial" w:eastAsia="Arial" w:hAnsi="Arial"/>
                <w:color w:val="5B6472"/>
                <w:sz w:val="17"/>
                <w:szCs w:val="17"/>
              </w:rPr>
              <w:t xml:space="preserve">6813 89 — Не содержащие асбест: прочие</w:t>
            </w:r>
          </w:p>
          <w:p>
            <w:pPr>
              <w:spacing w:after="60"/>
            </w:pPr>
            <w:r>
              <w:rPr>
                <w:rFonts w:ascii="Arial" w:cs="Arial" w:eastAsia="Arial" w:hAnsi="Arial"/>
                <w:color w:val="5B6472"/>
                <w:sz w:val="17"/>
                <w:szCs w:val="17"/>
              </w:rPr>
              <w:t xml:space="preserve">6813 89 00 — Не содержащие асбест: прочие</w:t>
            </w:r>
          </w:p>
          <w:p>
            <w:pPr>
              <w:spacing w:after="60"/>
            </w:pPr>
            <w:r>
              <w:rPr>
                <w:rFonts w:ascii="Arial" w:cs="Arial" w:eastAsia="Arial" w:hAnsi="Arial"/>
                <w:b/>
                <w:bCs/>
                <w:sz w:val="19"/>
                <w:szCs w:val="19"/>
              </w:rPr>
              <w:t xml:space="preserve">6813 89 000 9 — Не содержащие асбест: прочие: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extjcvy5ssdibvhlwg79g">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fhrxil0oby_uc8rs7alpo">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kxicn21pizssofuskx4iw">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lnzvcleeijngmhey9dgd-">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q6ceoloemfqrvxj-lyxxg">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188 и 192(1)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fbbylqqmm7xw9ru1pk3gs">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yk7rnsh6b38f8ohzetzfc">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e5etvqdfklf3z4m5uxhq2">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gm-cafob8x1r45hihlvtb">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188 (68): ACURA, AE, ASTON MARTIN, AUDI, BENTLEY, BERAL, BERU, BLUEPRINT, BMW, BOSCH, BREMBO, BUGATTI, CADILLAC, CHAMPION, CHEVROLET, CHRYSLER, DAF TRUCKS, DAIMLER, DAYCO, DELPHI, DENSO, DODGE, elring, FAG, FEBI, FEDERAL MOGUL, FERODO, FERRARI, FILTRON, FP DIESEL,…</w:t>
            </w:r>
          </w:p>
          <w:p>
            <w:pPr>
              <w:spacing w:after="60"/>
              <w:ind w:left="220" w:hanging="160"/>
            </w:pPr>
            <w:r>
              <w:rPr>
                <w:rFonts w:ascii="Arial" w:cs="Arial" w:eastAsia="Arial" w:hAnsi="Arial"/>
                <w:sz w:val="19"/>
                <w:szCs w:val="19"/>
              </w:rPr>
              <w:t xml:space="preserve">• Пункт 192(1) (6813 89 000 9): Epiroc</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14%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txpqr8j2lwevnckejzeby">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развивающихся стран (33): преференция, 75% ставки ЕТТ (10,5%).</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1frovpjd2ropk3-agwcso">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arqglcrfafkjc_vvj4pnm">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icewarieyxjwnxaovkfwb">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Изделия фрикционные из ретинакса (кроме колодок тормозных и накладок тормозных, предназначенных для колесных транспортных средств)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Материалы асбестовые фрикционные эластичные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Ленты асбестовые тормозные (касается части товаров кода)</w:t>
            </w:r>
          </w:p>
          <w:p>
            <w:pPr>
              <w:spacing w:after="60"/>
            </w:pPr>
            <w:r>
              <w:rPr>
                <w:rFonts w:ascii="Arial" w:cs="Arial" w:eastAsia="Arial" w:hAnsi="Arial"/>
                <w:color w:val="5B6472"/>
                <w:sz w:val="17"/>
                <w:szCs w:val="17"/>
              </w:rPr>
              <w:t xml:space="preserve">На практике по субпозиции 6813 89 действует сертификатов: 16, деклараций: 16; чаще по </w:t>
            </w:r>
            <w:hyperlink w:history="1" r:id="rIdjvmwk9wuka29172ifwopu">
              <w:r>
                <w:rPr>
                  <w:rFonts w:ascii="Arial" w:cs="Arial" w:eastAsia="Arial" w:hAnsi="Arial"/>
                  <w:color w:val="1F5FBF"/>
                  <w:sz w:val="17"/>
                  <w:szCs w:val="17"/>
                  <w:u w:val="single"/>
                </w:rPr>
                <w:t xml:space="preserve">ТР ТС 018/2011</w:t>
              </w:r>
            </w:hyperlink>
            <w:r>
              <w:rPr>
                <w:rFonts w:ascii="Arial" w:cs="Arial" w:eastAsia="Arial" w:hAnsi="Arial"/>
                <w:color w:val="5B6472"/>
                <w:sz w:val="17"/>
                <w:szCs w:val="17"/>
              </w:rPr>
              <w:t xml:space="preserve">, </w:t>
            </w:r>
            <w:hyperlink w:history="1" r:id="rIddohqmda9t3bq7c4jviz_z">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для изделий (изделия), контактирующих с кожей человека, одежда, обувь;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w:t>
            </w:r>
          </w:p>
          <w:p>
            <w:pPr>
              <w:spacing w:after="60"/>
            </w:pPr>
            <w:hyperlink w:history="1" r:id="rIdjowhio6_lsmd6h_cmsfm_">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lh7vahjf1gxhcmwsamqog">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6813890009</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ООГГ-ОО — Тарифная преференция в отношении товаров, происходящих из развивающихся стран · если товар происходит из развивающейся страны и происхождение подтверждено</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ecbjzgq23qsmaog38nomr">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mzspppundlodizdnefykc">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a79n6yfgmh0mpqg9wj81i">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_inwuirsvj4r541ghswpc">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p>
            <w:pPr>
              <w:spacing w:after="60"/>
              <w:ind w:left="220" w:hanging="160"/>
            </w:pPr>
            <w:r>
              <w:rPr>
                <w:rFonts w:ascii="Arial" w:cs="Arial" w:eastAsia="Arial" w:hAnsi="Arial"/>
                <w:sz w:val="19"/>
                <w:szCs w:val="19"/>
              </w:rPr>
              <w:t xml:space="preserve">• </w:t>
            </w:r>
            <w:hyperlink w:history="1" r:id="rIdsszikp7psw5zafvvelnon">
              <w:r>
                <w:rPr>
                  <w:rFonts w:ascii="Arial" w:cs="Arial" w:eastAsia="Arial" w:hAnsi="Arial"/>
                  <w:color w:val="1F5FBF"/>
                  <w:sz w:val="19"/>
                  <w:szCs w:val="19"/>
                  <w:u w:val="single"/>
                </w:rPr>
                <w:t xml:space="preserve">Решение Совета ЕЭК № 44 от 29.04.2019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16.05.2019)</w:t>
            </w:r>
          </w:p>
          <w:p>
            <w:pPr>
              <w:spacing w:after="60"/>
              <w:ind w:left="220" w:hanging="160"/>
            </w:pPr>
            <w:r>
              <w:rPr>
                <w:rFonts w:ascii="Arial" w:cs="Arial" w:eastAsia="Arial" w:hAnsi="Arial"/>
                <w:sz w:val="19"/>
                <w:szCs w:val="19"/>
              </w:rPr>
              <w:t xml:space="preserve">• </w:t>
            </w:r>
            <w:hyperlink w:history="1" r:id="rId0dijxy0ufdmmgvl3dgixe">
              <w:r>
                <w:rPr>
                  <w:rFonts w:ascii="Arial" w:cs="Arial" w:eastAsia="Arial" w:hAnsi="Arial"/>
                  <w:color w:val="1F5FBF"/>
                  <w:sz w:val="19"/>
                  <w:szCs w:val="19"/>
                  <w:u w:val="single"/>
                </w:rPr>
                <w:t xml:space="preserve">Решение Совета ЕЭК № 18 от 26.01.2018</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https://imexp.ru/katalog/kod/6813890009</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xtjcvy5ssdibvhlwg79g" Type="http://schemas.openxmlformats.org/officeDocument/2006/relationships/hyperlink" Target="https://docs.eaeunion.org/documents/386/6099/" TargetMode="External"/><Relationship Id="rIdfhrxil0oby_uc8rs7alpo" Type="http://schemas.openxmlformats.org/officeDocument/2006/relationships/hyperlink" Target="https://docs.eaeunion.org/documents/386/6099/" TargetMode="External"/><Relationship Id="rIdkxicn21pizssofuskx4iw" Type="http://schemas.openxmlformats.org/officeDocument/2006/relationships/hyperlink" Target="http://publication.pravo.gov.ru/document/0001202203140039" TargetMode="External"/><Relationship Id="rIdlnzvcleeijngmhey9dgd-" Type="http://schemas.openxmlformats.org/officeDocument/2006/relationships/hyperlink" Target="https://docs.eaeunion.org/documents/335/4666/" TargetMode="External"/><Relationship Id="rIdq6ceoloemfqrvxj-lyxxg" Type="http://schemas.openxmlformats.org/officeDocument/2006/relationships/hyperlink" Target="http://publication.pravo.gov.ru/document/0001202308040119" TargetMode="External"/><Relationship Id="rIdfbbylqqmm7xw9ru1pk3gs" Type="http://schemas.openxmlformats.org/officeDocument/2006/relationships/hyperlink" Target="https://eur-lex.europa.eu/eli/reg/2014/833/oj/eng" TargetMode="External"/><Relationship Id="rIdyk7rnsh6b38f8ohzetzfc" Type="http://schemas.openxmlformats.org/officeDocument/2006/relationships/hyperlink" Target="https://www.legislation.gov.uk/uksi/2019/855/contents" TargetMode="External"/><Relationship Id="rIde5etvqdfklf3z4m5uxhq2" Type="http://schemas.openxmlformats.org/officeDocument/2006/relationships/hyperlink" Target="https://www.ecfr.gov/current/title-15/subtitle-B/chapter-VII/subchapter-C/part-746" TargetMode="External"/><Relationship Id="rIdgm-cafob8x1r45hihlvtb" Type="http://schemas.openxmlformats.org/officeDocument/2006/relationships/hyperlink" Target="http://publication.pravo.gov.ru/document/0001202308040119" TargetMode="External"/><Relationship Id="rIdtxpqr8j2lwevnckejzeby" Type="http://schemas.openxmlformats.org/officeDocument/2006/relationships/hyperlink" Target="https://docs.eaeunion.org/documents/386/6099/" TargetMode="External"/><Relationship Id="rId1frovpjd2ropk3-agwcso" Type="http://schemas.openxmlformats.org/officeDocument/2006/relationships/hyperlink" Target="https://docs.eaeunion.org/documents/317/2804/" TargetMode="External"/><Relationship Id="rIdarqglcrfafkjc_vvj4pnm" Type="http://schemas.openxmlformats.org/officeDocument/2006/relationships/hyperlink" Target="http://publication.pravo.gov.ru/document/0001202411290098" TargetMode="External"/><Relationship Id="rIdicewarieyxjwnxaovkfwb" Type="http://schemas.openxmlformats.org/officeDocument/2006/relationships/hyperlink" Target="http://publication.pravo.gov.ru/document/0001201805040007" TargetMode="External"/><Relationship Id="rIdjvmwk9wuka29172ifwopu" Type="http://schemas.openxmlformats.org/officeDocument/2006/relationships/hyperlink" Target="https://eec.eaeunion.org/comission/department/deptexreg/tr/bezopKolesnTrS.php" TargetMode="External"/><Relationship Id="rIddohqmda9t3bq7c4jviz_z" Type="http://schemas.openxmlformats.org/officeDocument/2006/relationships/hyperlink" Target="https://eec.eaeunion.org/comission/department/deptexreg/tr/bezopMashines.php" TargetMode="External"/><Relationship Id="rIdjowhio6_lsmd6h_cmsfm_" Type="http://schemas.openxmlformats.org/officeDocument/2006/relationships/hyperlink" Target="https://docs.eaeunion.org/documents/335/4666/" TargetMode="External"/><Relationship Id="rIdlh7vahjf1gxhcmwsamqog" Type="http://schemas.openxmlformats.org/officeDocument/2006/relationships/hyperlink" Target="http://publication.pravo.gov.ru/document/0001202207190026" TargetMode="External"/><Relationship Id="rIdecbjzgq23qsmaog38nomr" Type="http://schemas.openxmlformats.org/officeDocument/2006/relationships/hyperlink" Target="https://docs.eaeunion.org/documents/214/946/" TargetMode="External"/><Relationship Id="rIdmzspppundlodizdnefykc" Type="http://schemas.openxmlformats.org/officeDocument/2006/relationships/hyperlink" Target="https://docs.eaeunion.org/documents/208/8939/" TargetMode="External"/><Relationship Id="rIda79n6yfgmh0mpqg9wj81i" Type="http://schemas.openxmlformats.org/officeDocument/2006/relationships/hyperlink" Target="https://docs.eaeunion.org/documents/248/5450/" TargetMode="External"/><Relationship Id="rId_inwuirsvj4r541ghswpc" Type="http://schemas.openxmlformats.org/officeDocument/2006/relationships/hyperlink" Target="https://docs.eaeunion.org/documents/338/4871/" TargetMode="External"/><Relationship Id="rIdsszikp7psw5zafvvelnon" Type="http://schemas.openxmlformats.org/officeDocument/2006/relationships/hyperlink" Target="https://docs.eaeunion.org/documents/338/4375/" TargetMode="External"/><Relationship Id="rId0dijxy0ufdmmgvl3dgixe" Type="http://schemas.openxmlformats.org/officeDocument/2006/relationships/hyperlink" Target="https://docs.eaeunion.org/documents/326/3552/" TargetMode="External"/><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6813 89 000 9</dc:title>
  <dc:creator>IMEXP</dc:creator>
  <cp:lastModifiedBy>Un-named</cp:lastModifiedBy>
  <cp:revision>1</cp:revision>
  <dcterms:created xsi:type="dcterms:W3CDTF">2026-10-28T02:11:44.481Z</dcterms:created>
  <dcterms:modified xsi:type="dcterms:W3CDTF">2026-10-28T02:11:44.481Z</dcterms:modified>
</cp:coreProperties>
</file>

<file path=docProps/custom.xml><?xml version="1.0" encoding="utf-8"?>
<Properties xmlns="http://schemas.openxmlformats.org/officeDocument/2006/custom-properties" xmlns:vt="http://schemas.openxmlformats.org/officeDocument/2006/docPropsVTypes"/>
</file>