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6815 91 000 2</w:t>
      </w:r>
    </w:p>
    <w:p>
      <w:pPr>
        <w:spacing w:after="200"/>
      </w:pPr>
      <w:r>
        <w:rPr>
          <w:rFonts w:ascii="Arial" w:cs="Arial" w:eastAsia="Arial" w:hAnsi="Arial"/>
          <w:color w:val="5B6472"/>
          <w:sz w:val="19"/>
          <w:szCs w:val="19"/>
        </w:rPr>
        <w:t xml:space="preserve">Сведения на 30.10.2026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XIII. Изделия из камня, гипса, цемента, асбеста, слюды или аналогичных материалов; керамические изделия; стекло и изделия из него</w:t>
            </w:r>
          </w:p>
          <w:p>
            <w:pPr>
              <w:spacing w:after="60"/>
            </w:pPr>
            <w:r>
              <w:rPr>
                <w:rFonts w:ascii="Arial" w:cs="Arial" w:eastAsia="Arial" w:hAnsi="Arial"/>
                <w:color w:val="5B6472"/>
                <w:sz w:val="17"/>
                <w:szCs w:val="17"/>
              </w:rPr>
              <w:t xml:space="preserve">68 — ИЗДЕЛИЯ ИЗ КАМНЯ, ГИПСА, ЦЕМЕНТА, АСБЕСТА, СЛЮДЫ ИЛИ АНАЛОГИЧНЫХ МАТЕРИАЛОВ</w:t>
            </w:r>
          </w:p>
          <w:p>
            <w:pPr>
              <w:spacing w:after="60"/>
            </w:pPr>
            <w:r>
              <w:rPr>
                <w:rFonts w:ascii="Arial" w:cs="Arial" w:eastAsia="Arial" w:hAnsi="Arial"/>
                <w:color w:val="5B6472"/>
                <w:sz w:val="17"/>
                <w:szCs w:val="17"/>
              </w:rPr>
              <w:t xml:space="preserve">6815 — Изделия из камня или других минеральных веществ (включая углеродные волокна, изделия из углеродных волокон и изделия из торфа), в другом месте не поименованные или не включенные</w:t>
            </w:r>
          </w:p>
          <w:p>
            <w:pPr>
              <w:spacing w:after="60"/>
            </w:pPr>
            <w:r>
              <w:rPr>
                <w:rFonts w:ascii="Arial" w:cs="Arial" w:eastAsia="Arial" w:hAnsi="Arial"/>
                <w:color w:val="5B6472"/>
                <w:sz w:val="17"/>
                <w:szCs w:val="17"/>
              </w:rPr>
              <w:t xml:space="preserve">6815 91 — Прочие изделия: содержащие магнезит, магнезию в форме периклаза, доломит, включая в форме доломитовой извести, или хромит</w:t>
            </w:r>
          </w:p>
          <w:p>
            <w:pPr>
              <w:spacing w:after="60"/>
            </w:pPr>
            <w:r>
              <w:rPr>
                <w:rFonts w:ascii="Arial" w:cs="Arial" w:eastAsia="Arial" w:hAnsi="Arial"/>
                <w:color w:val="5B6472"/>
                <w:sz w:val="17"/>
                <w:szCs w:val="17"/>
              </w:rPr>
              <w:t xml:space="preserve">6815 91 00 — Прочие изделия: содержащие магнезит, магнезию в форме периклаза, доломит, включая в форме доломитовой извести, или хромит</w:t>
            </w:r>
          </w:p>
          <w:p>
            <w:pPr>
              <w:spacing w:after="60"/>
            </w:pPr>
            <w:r>
              <w:rPr>
                <w:rFonts w:ascii="Arial" w:cs="Arial" w:eastAsia="Arial" w:hAnsi="Arial"/>
                <w:b/>
                <w:bCs/>
                <w:sz w:val="19"/>
                <w:szCs w:val="19"/>
              </w:rPr>
              <w:t xml:space="preserve">6815 91 000 2 — Прочие изделия: содержащие магнезит, магнезию в форме периклаза, доломит, включая в форме доломитовой извести, или хромит: прочие: из огнеупорных материалов с химической связкой</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d2rqynfnt-ebyvw_mrths">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hyud8cka7ilqv-sfs63mu">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Сертификат соответствия — </w:t>
            </w:r>
            <w:hyperlink w:history="1" r:id="rIdkiexmuita0ymj1jwtu0mx">
              <w:r>
                <w:rPr>
                  <w:rFonts w:ascii="Arial" w:cs="Arial" w:eastAsia="Arial" w:hAnsi="Arial"/>
                  <w:color w:val="1F5FBF"/>
                  <w:sz w:val="19"/>
                  <w:szCs w:val="19"/>
                  <w:u w:val="single"/>
                </w:rPr>
                <w:t xml:space="preserve">ТР ЕАЭС 043/2017</w:t>
              </w:r>
            </w:hyperlink>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sy8hdjpyr0szkj5b6ojtu">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если товара нет в </w:t>
            </w:r>
            <w:hyperlink w:history="1" r:id="rId7j5akk0vuyshjidartsba">
              <w:r>
                <w:rPr>
                  <w:rFonts w:ascii="Arial" w:cs="Arial" w:eastAsia="Arial" w:hAnsi="Arial"/>
                  <w:color w:val="1F5FBF"/>
                  <w:sz w:val="19"/>
                  <w:szCs w:val="19"/>
                  <w:u w:val="single"/>
                </w:rPr>
                <w:t xml:space="preserve">приказе Минпромторга № 4114</w:t>
              </w:r>
            </w:hyperlink>
            <w:r>
              <w:rPr>
                <w:rFonts w:ascii="Arial" w:cs="Arial" w:eastAsia="Arial" w:hAnsi="Arial"/>
                <w:sz w:val="19"/>
                <w:szCs w:val="19"/>
              </w:rPr>
              <w:t xml:space="preserve">: код в приказе назван, и решает наименование)</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yt0tuus_tuffjo8muquaa">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rahilv2tlx9-bd0ucvlc7">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188 и 193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pabhrqacjwe-bj31pqgah">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wkxkpxua3t34gzh2sulio">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jb_fwv0dmjw--xjvdtuqm">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188 (68): ACURA, AE, ASTON MARTIN, AUDI, BENTLEY, BERAL, BERU, BLUEPRINT, BMW, BOSCH, BREMBO, BUGATTI, CADILLAC, CHAMPION, CHEVROLET, CHRYSLER, DAF TRUCKS, DAIMLER, DAYCO, DELPHI, DENSO, DODGE, elring, FAG, FEBI, FEDERAL MOGUL, FERODO, FERRARI, FILTRON, FP DIESEL,…</w:t>
            </w:r>
          </w:p>
          <w:p>
            <w:pPr>
              <w:spacing w:after="60"/>
              <w:ind w:left="220" w:hanging="160"/>
            </w:pPr>
            <w:r>
              <w:rPr>
                <w:rFonts w:ascii="Arial" w:cs="Arial" w:eastAsia="Arial" w:hAnsi="Arial"/>
                <w:sz w:val="19"/>
                <w:szCs w:val="19"/>
              </w:rPr>
              <w:t xml:space="preserve">• Пункт 193 (6815): EagleBurgmann</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10%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eorejnmcfzjv32wojkart">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развивающихся стран (33): преференция, 75% ставки ЕТТ (7,5%).</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0-k0f4xsdvtl73ogpzweo">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kal_xbm9wsnp2lc79ccgw">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rrgwixqtf3ryop6beyitg">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kjuxrz3bxbgu1tuicbdhq">
              <w:r>
                <w:rPr>
                  <w:rFonts w:ascii="Arial" w:cs="Arial" w:eastAsia="Arial" w:hAnsi="Arial"/>
                  <w:b/>
                  <w:bCs/>
                  <w:color w:val="1F5FBF"/>
                  <w:sz w:val="19"/>
                  <w:szCs w:val="19"/>
                  <w:u w:val="single"/>
                </w:rPr>
                <w:t xml:space="preserve">ТР ЕАЭС 043/2017</w:t>
              </w:r>
            </w:hyperlink>
            <w:r>
              <w:rPr>
                <w:rFonts w:ascii="Arial" w:cs="Arial" w:eastAsia="Arial" w:hAnsi="Arial"/>
                <w:b/>
                <w:bCs/>
                <w:sz w:val="19"/>
                <w:szCs w:val="19"/>
              </w:rPr>
              <w:t xml:space="preserve"> «О требованиях к средствам обеспечения пожарной безопасности и пожаротушения»</w:t>
            </w:r>
          </w:p>
          <w:p>
            <w:pPr>
              <w:spacing w:after="60"/>
              <w:ind w:left="220" w:hanging="160"/>
            </w:pPr>
            <w:r>
              <w:rPr>
                <w:rFonts w:ascii="Arial" w:cs="Arial" w:eastAsia="Arial" w:hAnsi="Arial"/>
                <w:sz w:val="19"/>
                <w:szCs w:val="19"/>
              </w:rPr>
              <w:t xml:space="preserve">• сертификат соответствия: Средства огнезащиты древесины и материалов на ее основе</w:t>
            </w:r>
          </w:p>
          <w:p>
            <w:pPr>
              <w:spacing w:after="60"/>
              <w:ind w:left="220" w:hanging="160"/>
            </w:pPr>
            <w:r>
              <w:rPr>
                <w:rFonts w:ascii="Arial" w:cs="Arial" w:eastAsia="Arial" w:hAnsi="Arial"/>
                <w:sz w:val="19"/>
                <w:szCs w:val="19"/>
              </w:rPr>
              <w:t xml:space="preserve">• сертификат соответствия: Средства огнезащиты стальных и (или) железобетонных конструкций</w:t>
            </w:r>
          </w:p>
          <w:p>
            <w:pPr>
              <w:spacing w:after="60"/>
              <w:ind w:left="220" w:hanging="160"/>
            </w:pPr>
            <w:r>
              <w:rPr>
                <w:rFonts w:ascii="Arial" w:cs="Arial" w:eastAsia="Arial" w:hAnsi="Arial"/>
                <w:sz w:val="19"/>
                <w:szCs w:val="19"/>
              </w:rPr>
              <w:t xml:space="preserve">• сертификат соответствия: Средства огнезащиты кабелей</w:t>
            </w:r>
          </w:p>
          <w:p>
            <w:pPr>
              <w:spacing w:after="60"/>
            </w:pPr>
            <w:r>
              <w:rPr>
                <w:rFonts w:ascii="Arial" w:cs="Arial" w:eastAsia="Arial" w:hAnsi="Arial"/>
                <w:color w:val="5B6472"/>
                <w:sz w:val="17"/>
                <w:szCs w:val="17"/>
              </w:rPr>
              <w:t xml:space="preserve">На практике по субпозиции 6815 91 действует сертификатов: 0, деклараций: 3; по </w:t>
            </w:r>
            <w:hyperlink w:history="1" r:id="rIdssdhfcbd-sot04x0jwipb">
              <w:r>
                <w:rPr>
                  <w:rFonts w:ascii="Arial" w:cs="Arial" w:eastAsia="Arial" w:hAnsi="Arial"/>
                  <w:color w:val="1F5FBF"/>
                  <w:sz w:val="17"/>
                  <w:szCs w:val="17"/>
                  <w:u w:val="single"/>
                </w:rPr>
                <w:t xml:space="preserve">ТР ЕАЭС 043/2017</w:t>
              </w:r>
            </w:hyperlink>
            <w:r>
              <w:rPr>
                <w:rFonts w:ascii="Arial" w:cs="Arial" w:eastAsia="Arial" w:hAnsi="Arial"/>
                <w:color w:val="5B6472"/>
                <w:sz w:val="17"/>
                <w:szCs w:val="17"/>
              </w:rPr>
              <w:t xml:space="preserve">, </w:t>
            </w:r>
            <w:hyperlink w:history="1" r:id="rIdtstsnxyoe03cubem7pxhe">
              <w:r>
                <w:rPr>
                  <w:rFonts w:ascii="Arial" w:cs="Arial" w:eastAsia="Arial" w:hAnsi="Arial"/>
                  <w:color w:val="1F5FBF"/>
                  <w:sz w:val="17"/>
                  <w:szCs w:val="17"/>
                  <w:u w:val="single"/>
                </w:rPr>
                <w:t xml:space="preserve">ТР ТС 014/2011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для изделий (изделия), контактирующих с кожей человека, одежда, обувь;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w:t>
            </w:r>
          </w:p>
          <w:p>
            <w:pPr>
              <w:spacing w:after="60"/>
            </w:pPr>
            <w:hyperlink w:history="1" r:id="rIdzkpri6qwljgbyoli-8wwq">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b0jdny7rnyjw0asdb3jix">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6815910002</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ООГГ-ОО — Тарифная преференция в отношении товаров, происходящих из развивающихся стран · если товар происходит из развивающейся страны и происхождение подтверждено</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01401 — Сертификат соответствия требованиям технического регламента Евразийского экономического союза (Таможенного союза) · </w:t>
            </w:r>
            <w:hyperlink w:history="1" r:id="rIdmmjk5itl3sj0qeuko4g5u">
              <w:r>
                <w:rPr>
                  <w:rFonts w:ascii="Arial" w:cs="Arial" w:eastAsia="Arial" w:hAnsi="Arial"/>
                  <w:color w:val="1F5FBF"/>
                  <w:sz w:val="19"/>
                  <w:szCs w:val="19"/>
                  <w:u w:val="single"/>
                </w:rPr>
                <w:t xml:space="preserve">ТР ЕАЭС 043/2017</w:t>
              </w:r>
            </w:hyperlink>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fyjvx6qlsrn4ffwu7jnkr">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5ljflydrfhp9p17hi5r-a">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zucwbnzgmerhdh_utoldi">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23.20.14 — Изделия огнеупорные безобжиговые и прочие огнеупорные керамические изделия</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https://imexp.ru/katalog/kod/6815910002</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2rqynfnt-ebyvw_mrths" Type="http://schemas.openxmlformats.org/officeDocument/2006/relationships/hyperlink" Target="https://docs.eaeunion.org/documents/386/6099/" TargetMode="External"/><Relationship Id="rIdhyud8cka7ilqv-sfs63mu" Type="http://schemas.openxmlformats.org/officeDocument/2006/relationships/hyperlink" Target="https://docs.eaeunion.org/documents/386/6099/" TargetMode="External"/><Relationship Id="rIdkiexmuita0ymj1jwtu0mx" Type="http://schemas.openxmlformats.org/officeDocument/2006/relationships/hyperlink" Target="https://eec.eaeunion.org/comission/department/deptexreg/tr/TR_EAEU_043-2017.php" TargetMode="External"/><Relationship Id="rIdsy8hdjpyr0szkj5b6ojtu" Type="http://schemas.openxmlformats.org/officeDocument/2006/relationships/hyperlink" Target="http://publication.pravo.gov.ru/document/0001202203140039" TargetMode="External"/><Relationship Id="rId7j5akk0vuyshjidartsba" Type="http://schemas.openxmlformats.org/officeDocument/2006/relationships/hyperlink" Target="http://publication.pravo.gov.ru/document/0001202410080008" TargetMode="External"/><Relationship Id="rIdyt0tuus_tuffjo8muquaa" Type="http://schemas.openxmlformats.org/officeDocument/2006/relationships/hyperlink" Target="https://docs.eaeunion.org/documents/335/4666/" TargetMode="External"/><Relationship Id="rIdrahilv2tlx9-bd0ucvlc7" Type="http://schemas.openxmlformats.org/officeDocument/2006/relationships/hyperlink" Target="http://publication.pravo.gov.ru/document/0001202308040119" TargetMode="External"/><Relationship Id="rIdpabhrqacjwe-bj31pqgah" Type="http://schemas.openxmlformats.org/officeDocument/2006/relationships/hyperlink" Target="https://eur-lex.europa.eu/eli/reg/2014/833/oj/eng" TargetMode="External"/><Relationship Id="rIdwkxkpxua3t34gzh2sulio" Type="http://schemas.openxmlformats.org/officeDocument/2006/relationships/hyperlink" Target="https://www.legislation.gov.uk/uksi/2019/855/contents" TargetMode="External"/><Relationship Id="rIdjb_fwv0dmjw--xjvdtuqm" Type="http://schemas.openxmlformats.org/officeDocument/2006/relationships/hyperlink" Target="http://publication.pravo.gov.ru/document/0001202308040119" TargetMode="External"/><Relationship Id="rIdeorejnmcfzjv32wojkart" Type="http://schemas.openxmlformats.org/officeDocument/2006/relationships/hyperlink" Target="https://docs.eaeunion.org/documents/386/6099/" TargetMode="External"/><Relationship Id="rId0-k0f4xsdvtl73ogpzweo" Type="http://schemas.openxmlformats.org/officeDocument/2006/relationships/hyperlink" Target="https://docs.eaeunion.org/documents/317/2804/" TargetMode="External"/><Relationship Id="rIdkal_xbm9wsnp2lc79ccgw" Type="http://schemas.openxmlformats.org/officeDocument/2006/relationships/hyperlink" Target="http://publication.pravo.gov.ru/document/0001202411290098" TargetMode="External"/><Relationship Id="rIdrrgwixqtf3ryop6beyitg" Type="http://schemas.openxmlformats.org/officeDocument/2006/relationships/hyperlink" Target="http://publication.pravo.gov.ru/document/0001201805040007" TargetMode="External"/><Relationship Id="rIdkjuxrz3bxbgu1tuicbdhq" Type="http://schemas.openxmlformats.org/officeDocument/2006/relationships/hyperlink" Target="https://eec.eaeunion.org/comission/department/deptexreg/tr/TR_EAEU_043-2017.php" TargetMode="External"/><Relationship Id="rIdssdhfcbd-sot04x0jwipb" Type="http://schemas.openxmlformats.org/officeDocument/2006/relationships/hyperlink" Target="https://eec.eaeunion.org/comission/department/deptexreg/tr/TR_EAEU_043-2017.php" TargetMode="External"/><Relationship Id="rIdtstsnxyoe03cubem7pxhe" Type="http://schemas.openxmlformats.org/officeDocument/2006/relationships/hyperlink" Target="https://eec.eaeunion.org/comission/department/deptexreg/tr/bezopAutodorog.php" TargetMode="External"/><Relationship Id="rIdzkpri6qwljgbyoli-8wwq" Type="http://schemas.openxmlformats.org/officeDocument/2006/relationships/hyperlink" Target="https://docs.eaeunion.org/documents/335/4666/" TargetMode="External"/><Relationship Id="rIdb0jdny7rnyjw0asdb3jix" Type="http://schemas.openxmlformats.org/officeDocument/2006/relationships/hyperlink" Target="http://publication.pravo.gov.ru/document/0001202207190026" TargetMode="External"/><Relationship Id="rIdmmjk5itl3sj0qeuko4g5u" Type="http://schemas.openxmlformats.org/officeDocument/2006/relationships/hyperlink" Target="https://eec.eaeunion.org/comission/department/deptexreg/tr/TR_EAEU_043-2017.php" TargetMode="External"/><Relationship Id="rIdfyjvx6qlsrn4ffwu7jnkr" Type="http://schemas.openxmlformats.org/officeDocument/2006/relationships/hyperlink" Target="https://docs.eaeunion.org/documents/214/946/" TargetMode="External"/><Relationship Id="rId5ljflydrfhp9p17hi5r-a" Type="http://schemas.openxmlformats.org/officeDocument/2006/relationships/hyperlink" Target="https://docs.eaeunion.org/documents/208/8939/" TargetMode="External"/><Relationship Id="rIdzucwbnzgmerhdh_utoldi" Type="http://schemas.openxmlformats.org/officeDocument/2006/relationships/hyperlink" Target="https://docs.eaeunion.org/documents/463/10896/" TargetMode="External"/><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6815 91 000 2</dc:title>
  <dc:creator>IMEXP</dc:creator>
  <cp:lastModifiedBy>Un-named</cp:lastModifiedBy>
  <cp:revision>1</cp:revision>
  <dcterms:created xsi:type="dcterms:W3CDTF">2026-10-30T09:31:48.184Z</dcterms:created>
  <dcterms:modified xsi:type="dcterms:W3CDTF">2026-10-30T09:31:48.184Z</dcterms:modified>
</cp:coreProperties>
</file>

<file path=docProps/custom.xml><?xml version="1.0" encoding="utf-8"?>
<Properties xmlns="http://schemas.openxmlformats.org/officeDocument/2006/custom-properties" xmlns:vt="http://schemas.openxmlformats.org/officeDocument/2006/docPropsVTypes"/>
</file>