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/>
      </w:pPr>
      <w:r>
        <w:rPr>
          <w:rFonts w:ascii="Arial" w:cs="Arial" w:eastAsia="Arial" w:hAnsi="Arial"/>
          <w:b/>
          <w:bCs/>
          <w:sz w:val="30"/>
          <w:szCs w:val="30"/>
        </w:rPr>
        <w:t xml:space="preserve">Справка о товаре: вывоз из России</w:t>
      </w:r>
    </w:p>
    <w:p>
      <w:pPr>
        <w:spacing w:after="80"/>
      </w:pPr>
      <w:r>
        <w:rPr>
          <w:rFonts w:ascii="Arial" w:cs="Arial" w:eastAsia="Arial" w:hAnsi="Arial"/>
          <w:b/>
          <w:bCs/>
          <w:sz w:val="24"/>
          <w:szCs w:val="24"/>
        </w:rPr>
        <w:t xml:space="preserve">Код ТН ВЭД ЕАЭС 7208 51 200 1</w:t>
      </w:r>
    </w:p>
    <w:p>
      <w:pPr>
        <w:spacing w:after="200"/>
      </w:pPr>
      <w:r>
        <w:rPr>
          <w:rFonts w:ascii="Arial" w:cs="Arial" w:eastAsia="Arial" w:hAnsi="Arial"/>
          <w:color w:val="5B6472"/>
          <w:sz w:val="19"/>
          <w:szCs w:val="19"/>
        </w:rPr>
        <w:t xml:space="preserve">Сведения на 30.10.2026</w:t>
      </w:r>
    </w:p>
    <w:tbl>
      <w:tblPr>
        <w:tblW w:type="dxa" w:w="10204"/>
        <w:tblBorders>
          <w:top w:val="single" w:color="C9CFD8" w:sz="4"/>
          <w:left w:val="single" w:color="C9CFD8" w:sz="4"/>
          <w:bottom w:val="single" w:color="C9CFD8" w:sz="4"/>
          <w:right w:val="single" w:color="C9CFD8" w:sz="4"/>
          <w:insideH w:val="single" w:color="C9CFD8" w:sz="4"/>
          <w:insideV w:val="single" w:color="C9CFD8" w:sz="4"/>
        </w:tblBorders>
      </w:tblPr>
      <w:tblGrid>
        <w:gridCol w:w="2600"/>
        <w:gridCol w:w="7604"/>
      </w:tblGrid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Наименование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Раздел XV. Недрагоценные металлы и изделия из них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72 — ЧЕРНЫЕ МЕТАЛЛЫ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7208 — Прокат плоский из железа или нелегированной стали шириной 600 мм или более, горячекатаный, неплакированный, без гальванического или другого покрытия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7208 51 — Не в рулонах, без дальнейшей обработки, кроме горячей прокатки, прочий: толщиной более 10 мм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7208 51 20 — Не в рулонах, без дальнейшей обработки, кроме горячей прокатки, прочий: толщиной более 10 мм: толщиной более 15 мм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7208 51 200 1 — Не в рулонах, без дальнейшей обработки, кроме горячей прокатки, прочий: толщиной более 10 мм: толщиной более 15 мм: прокатанный по четырем граням или в прямоугольном закрытом калибре, шириной не более 1250 мм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ciirgir1pjzjwwlkljlfs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Дополнительная единица измерения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Не применяется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m-ifjwprznxqwaepcpfc-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Какие документы нужны при вывозе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Лицензия или разрешение — </w:t>
            </w:r>
            <w:hyperlink w:history="1" r:id="rIdjimi8f9yw0lqdqrbg1mw5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30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раздел 2.29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Запреты других стран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Страна покупателя запрещает ввоз такого товара из России: касается продажи в эту страну.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ЕС: </w:t>
            </w:r>
            <w:hyperlink w:history="1" r:id="rIdatox4rk-1vgod9mswpu0i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Регламент Совета ЕС № 833/2014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приложение XVII (чёрные металлы)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Великобритания: </w:t>
            </w:r>
            <w:hyperlink w:history="1" r:id="rIdzwqm_kzkrmgimzi26freh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Регламент Великобритании о санкциях против России 2019 года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приложение 3B (чёрные металлы)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Вывозная пошлина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Вывозная таможенная пошлина по коду в действующих актах, которые мы сверяем, не установлена.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Закон РФ от 21.05.1993 № 5003-1 «О таможенном тарифе», статья 3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Таможенный сбор при вывозе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Адвалорной вывозной пошлины нет: сбор зависит от числа товаров в декларации (2026):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1 до 50 товаров — 8 262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51 до 100 товаров — 16 524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свыше 100 товаров — 27 540 ₽</w:t>
            </w:r>
          </w:p>
          <w:p>
            <w:pPr>
              <w:spacing w:after="60"/>
            </w:pPr>
            <w:hyperlink w:history="1" r:id="rId5patbm_txsypt8d8mlryj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Постановление Правительства РФ от 28.11.2024 № 1637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 в редакции от 23.10.2025 № 1638.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НДС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0% при вывозе в таможенной процедуре экспорта и подтверждении документами (подпункт 1 пункта 1 статьи 164 и статья 165 НК РФ); налог, уплаченный поставщикам, принимается к вычету.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Запреты и ограничения вывоза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ввоз и вывоз: разрешительный порядок (лицензия, заключение или нотификация по положению о разделе) — Прокат горячекатаный из углеродистых и легированных сталей в листах и рулонах, в отношении которых принято решение об установлении специальной квоты в качестве специальной защитной меры и о выдаче лицензии</w:t>
            </w:r>
          </w:p>
          <w:p>
            <w:pPr>
              <w:spacing w:after="60"/>
            </w:pPr>
            <w:hyperlink w:history="1" r:id="rIdlnti3ulqmvqzsx2yrxzvz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Коллегии ЕЭК от 21.04.2015 № 30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, раздел 2.29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Экспортный контроль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Код не назван ни в одном из шести контрольных списков экспортного контроля (</w:t>
            </w:r>
            <w:hyperlink w:history="1" r:id="rIdgvy3vzfumd8sdbvx0wp6m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постановления Правительства РФ от 16.07.2022 № 1284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–1288 и от 19.07.2022 № 1299).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Ветеринарный и фитосанитарный контроль, маркировка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Код не назван в перечнях подкарантинной продукции, ветеринарного надзора и обязательной маркировки.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Классификация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Решений о классификации по коду в наших наборах нет.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Таможенный кодекс ЕАЭС, статьи 20–22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Декларирование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33 · Код товара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7208512001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 — во втором подразделе, если под одним кодом декларируются товары разных наименований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44 · Представленные документы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01011 — Лицензия на экспорт и (или) импорт товаров · </w:t>
            </w:r>
            <w:hyperlink w:history="1" r:id="rIdndly3kdgcntke97zrkw_d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30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раздел 2.29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47 · Исчисление платежей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1010 — Таможенные сборы за совершение таможенных операций (за таможенное оформление товаров, за таможенное декларирование товаров, за таможенные операции)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</w:t>
            </w:r>
            <w:hyperlink w:history="1" r:id="rIdgapsendd9pbpbz2mhwe6x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20.05.2010 № 257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; классификаторы — </w:t>
            </w:r>
            <w:hyperlink w:history="1" r:id="rIdnr1qiy48fsc6b57axyitj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20.09.2010 № 378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 менялась ставка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Решения ЕЭК с 2016 года, в тексте которых назван код: ставка пошлины, тарифные квоты, защитные и антидемпинговые пошлины. Прежняя ставка — в таблице самого решения.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ikocz1atm4eoanxs2pnyp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113 от 25.08.2026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применении ставок ввозных таможенных пошлин в отношении товаров, происходящих из Объединенных Арабских Эмиратов и ввозимых на таможенную территорию Евразийского экономического союза (вступило в силу 06.10.2026)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oa5umo_bcas2lvcpbs4fw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177 от 08.10.2019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внесении изменений в Решение Коллегии Евразийской экономической комиссии от 6 августа 2019 г. № 137 (вступило в силу 10.11.2019)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wvh0uveygtgzuxyhemxkb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137 от 06.08.2019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применении специальной защитной меры посредством введения специальной квоты в отношении горячекатаного проката, ввозимого на таможенную территорию Евразийского экономического союза, и внесении… (вступило в силу 07.09.2019)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Переходные ключи ОКПД2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Ключей для этого кода в таблице Минэкономразвития нет.</w:t>
            </w:r>
          </w:p>
        </w:tc>
      </w:tr>
    </w:tbl>
    <w:p>
      <w:pPr>
        <w:spacing w:after="60" w:before="240"/>
      </w:pP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Справка собрана автоматически по официальным актам ЕАЭС и России. Меры, найденные по началу кода, помечены как касающиеся части товаров: применима ли мера к вашему товару, решают его характеристики и документы поставки. Справка не заменяет решение по классификации.</w:t>
      </w: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Разъяснительные письма таможни и судебная практика в справку не входят. Проверку кода под ваш товар с обоснованием можно заказать на странице кода.</w:t>
      </w:r>
    </w:p>
    <w:p>
      <w:pPr>
        <w:jc w:val="left"/>
      </w:pPr>
      <w:r>
        <w:rPr>
          <w:rFonts w:ascii="Arial" w:cs="Arial" w:eastAsia="Arial" w:hAnsi="Arial"/>
          <w:color w:val="1F5FBF"/>
          <w:sz w:val="17"/>
          <w:szCs w:val="17"/>
        </w:rPr>
        <w:t xml:space="preserve">https://imexp.ru/katalog/kod/7208512001</w:t>
      </w:r>
    </w:p>
    <w:sectPr>
      <w:pgSz w:w="11906" w:h="16838" w:orient="portrait"/>
      <w:pgMar w:top="851" w:right="851" w:bottom="851" w:left="851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ciirgir1pjzjwwlkljlfs" Type="http://schemas.openxmlformats.org/officeDocument/2006/relationships/hyperlink" Target="https://docs.eaeunion.org/documents/386/6099/" TargetMode="External"/><Relationship Id="rIdm-ifjwprznxqwaepcpfc-" Type="http://schemas.openxmlformats.org/officeDocument/2006/relationships/hyperlink" Target="https://docs.eaeunion.org/documents/386/6099/" TargetMode="External"/><Relationship Id="rIdjimi8f9yw0lqdqrbg1mw5" Type="http://schemas.openxmlformats.org/officeDocument/2006/relationships/hyperlink" Target="https://docs.eaeunion.org/documents/292/1553/" TargetMode="External"/><Relationship Id="rIdatox4rk-1vgod9mswpu0i" Type="http://schemas.openxmlformats.org/officeDocument/2006/relationships/hyperlink" Target="https://eur-lex.europa.eu/eli/reg/2014/833/oj/eng" TargetMode="External"/><Relationship Id="rIdzwqm_kzkrmgimzi26freh" Type="http://schemas.openxmlformats.org/officeDocument/2006/relationships/hyperlink" Target="https://www.legislation.gov.uk/uksi/2019/855/contents" TargetMode="External"/><Relationship Id="rId5patbm_txsypt8d8mlryj" Type="http://schemas.openxmlformats.org/officeDocument/2006/relationships/hyperlink" Target="http://publication.pravo.gov.ru/document/0001202411290098" TargetMode="External"/><Relationship Id="rIdlnti3ulqmvqzsx2yrxzvz" Type="http://schemas.openxmlformats.org/officeDocument/2006/relationships/hyperlink" Target="https://docs.eaeunion.org/documents/292/1553/" TargetMode="External"/><Relationship Id="rIdgvy3vzfumd8sdbvx0wp6m" Type="http://schemas.openxmlformats.org/officeDocument/2006/relationships/hyperlink" Target="http://publication.pravo.gov.ru/document/0001202207190026" TargetMode="External"/><Relationship Id="rIdndly3kdgcntke97zrkw_d" Type="http://schemas.openxmlformats.org/officeDocument/2006/relationships/hyperlink" Target="https://docs.eaeunion.org/documents/292/1553/" TargetMode="External"/><Relationship Id="rIdgapsendd9pbpbz2mhwe6x" Type="http://schemas.openxmlformats.org/officeDocument/2006/relationships/hyperlink" Target="https://docs.eaeunion.org/documents/214/946/" TargetMode="External"/><Relationship Id="rIdnr1qiy48fsc6b57axyitj" Type="http://schemas.openxmlformats.org/officeDocument/2006/relationships/hyperlink" Target="https://docs.eaeunion.org/documents/208/8939/" TargetMode="External"/><Relationship Id="rIdikocz1atm4eoanxs2pnyp" Type="http://schemas.openxmlformats.org/officeDocument/2006/relationships/hyperlink" Target="https://docs.eaeunion.org/documents/463/10896/" TargetMode="External"/><Relationship Id="rIdoa5umo_bcas2lvcpbs4fw" Type="http://schemas.openxmlformats.org/officeDocument/2006/relationships/hyperlink" Target="https://docs.eaeunion.org/documents/335/4727/" TargetMode="External"/><Relationship Id="rIdwvh0uveygtgzuxyhemxkb" Type="http://schemas.openxmlformats.org/officeDocument/2006/relationships/hyperlink" Target="https://docs.eaeunion.org/documents/335/4581/" TargetMode="External"/><Relationship Id="rId21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 о товаре 7208 51 200 1: вывоз</dc:title>
  <dc:creator>IMEXP</dc:creator>
  <cp:lastModifiedBy>Un-named</cp:lastModifiedBy>
  <cp:revision>1</cp:revision>
  <dcterms:created xsi:type="dcterms:W3CDTF">2026-10-30T17:39:33.372Z</dcterms:created>
  <dcterms:modified xsi:type="dcterms:W3CDTF">2026-10-30T17:39:33.372Z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