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7214 99 100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7214 — Прутки прочие из железа или нелегированной стали, без дальнейшей обработки, кроме ковки, горячей прокатки, горячего волочения или горячего экструдирования, но включая скрученные после прокатки</w:t>
            </w:r>
          </w:p>
          <w:p>
            <w:pPr>
              <w:spacing w:after="60"/>
            </w:pPr>
            <w:r>
              <w:rPr>
                <w:rFonts w:ascii="Arial" w:cs="Arial" w:eastAsia="Arial" w:hAnsi="Arial"/>
                <w:color w:val="5B6472"/>
                <w:sz w:val="17"/>
                <w:szCs w:val="17"/>
              </w:rPr>
              <w:t xml:space="preserve">7214 99 — Прочие: прочие</w:t>
            </w:r>
          </w:p>
          <w:p>
            <w:pPr>
              <w:spacing w:after="60"/>
            </w:pPr>
            <w:r>
              <w:rPr>
                <w:rFonts w:ascii="Arial" w:cs="Arial" w:eastAsia="Arial" w:hAnsi="Arial"/>
                <w:color w:val="5B6472"/>
                <w:sz w:val="17"/>
                <w:szCs w:val="17"/>
              </w:rPr>
              <w:t xml:space="preserve">7214 99 10 — Прочие: прочие: содержащие менее 0,25 мас.% углерода: используемые для армирования бетона</w:t>
            </w:r>
          </w:p>
          <w:p>
            <w:pPr>
              <w:spacing w:after="60"/>
            </w:pPr>
            <w:r>
              <w:rPr>
                <w:rFonts w:ascii="Arial" w:cs="Arial" w:eastAsia="Arial" w:hAnsi="Arial"/>
                <w:b/>
                <w:bCs/>
                <w:sz w:val="19"/>
                <w:szCs w:val="19"/>
              </w:rPr>
              <w:t xml:space="preserve">7214 99 100 0 — Прочие: прочие: содержащие менее 0,25 мас.% углерода: используемые для армирования бетона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7s4yccrujpcnqccb9fdi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qktf_0qye47b6ig6pl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vhptpws5uxchnsoezdsl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ej8azzyyttsocuyevr7">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f6vcqboi8i1lp3tzareu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anqwsr6p-3dhinegixhn">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lzy8gpnyqehuieljze1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se58l0rgozoovspotgoz">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mnpvery-ikep-zgxcf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3msjxwid7zdsrqtutcn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7214 99 действует сертификатов: 0, деклараций: 5; чаще по </w:t>
            </w:r>
            <w:hyperlink w:history="1" r:id="rIdiglpkyjt5xjz4xhurnr_x">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2hljzl4jxalccqepzfpru">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wtqfbb1ta_4az_52-s3tj">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ir-8houwwzlob4qrgyb43">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ewl9nbr6llc6r5jeifx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7214991000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4flhylznoftfgyk-0c0k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mlxbpeq0-wqgb8bqmyz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ssjlk_fm_oo9lokvxkzw">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36mexbnd2dmdoiuqp7caw">
              <w:r>
                <w:rPr>
                  <w:rFonts w:ascii="Arial" w:cs="Arial" w:eastAsia="Arial" w:hAnsi="Arial"/>
                  <w:color w:val="1F5FBF"/>
                  <w:sz w:val="19"/>
                  <w:szCs w:val="19"/>
                  <w:u w:val="single"/>
                </w:rPr>
                <w:t xml:space="preserve">Решение Коллегии ЕЭК №28 от 29.03.2016</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прутков, происходящих из Украины и ввозимых на таможенную территорию Евразийского экономического союза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https://imexp.ru/katalog/kod/7214991000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s4yccrujpcnqccb9fdi4" Type="http://schemas.openxmlformats.org/officeDocument/2006/relationships/hyperlink" Target="https://docs.eaeunion.org/documents/386/6099/" TargetMode="External"/><Relationship Id="rId1-qktf_0qye47b6ig6plx" Type="http://schemas.openxmlformats.org/officeDocument/2006/relationships/hyperlink" Target="https://docs.eaeunion.org/documents/386/6099/" TargetMode="External"/><Relationship Id="rIdvhptpws5uxchnsoezdslb" Type="http://schemas.openxmlformats.org/officeDocument/2006/relationships/hyperlink" Target="https://docs.eaeunion.org/documents/335/4666/" TargetMode="External"/><Relationship Id="rId-qej8azzyyttsocuyevr7" Type="http://schemas.openxmlformats.org/officeDocument/2006/relationships/hyperlink" Target="http://publication.pravo.gov.ru/document/0001202308040119" TargetMode="External"/><Relationship Id="rIdf6vcqboi8i1lp3tzareux" Type="http://schemas.openxmlformats.org/officeDocument/2006/relationships/hyperlink" Target="https://www.ecfr.gov/current/title-15/subtitle-B/chapter-VII/subchapter-C/part-746" TargetMode="External"/><Relationship Id="rIdoanqwsr6p-3dhinegixhn" Type="http://schemas.openxmlformats.org/officeDocument/2006/relationships/hyperlink" Target="http://publication.pravo.gov.ru/document/0001202308040119" TargetMode="External"/><Relationship Id="rIdqlzy8gpnyqehuieljze1w" Type="http://schemas.openxmlformats.org/officeDocument/2006/relationships/hyperlink" Target="https://docs.eaeunion.org/documents/386/6099/" TargetMode="External"/><Relationship Id="rIdcse58l0rgozoovspotgoz" Type="http://schemas.openxmlformats.org/officeDocument/2006/relationships/hyperlink" Target="https://docs.eaeunion.org/documents/317/2804/" TargetMode="External"/><Relationship Id="rId-vmnpvery-ikep-zgxcfa" Type="http://schemas.openxmlformats.org/officeDocument/2006/relationships/hyperlink" Target="http://publication.pravo.gov.ru/document/0001202411290098" TargetMode="External"/><Relationship Id="rIdr3msjxwid7zdsrqtutcnx" Type="http://schemas.openxmlformats.org/officeDocument/2006/relationships/hyperlink" Target="http://publication.pravo.gov.ru/document/0001201805040007" TargetMode="External"/><Relationship Id="rIdiglpkyjt5xjz4xhurnr_x" Type="http://schemas.openxmlformats.org/officeDocument/2006/relationships/hyperlink" Target="https://eec.eaeunion.org/comission/department/deptexreg/tr/bezopMashines.php" TargetMode="External"/><Relationship Id="rId2hljzl4jxalccqepzfpru" Type="http://schemas.openxmlformats.org/officeDocument/2006/relationships/hyperlink" Target="https://eec.eaeunion.org/comission/department/deptexreg/tr/Down_Volt.php" TargetMode="External"/><Relationship Id="rIdwtqfbb1ta_4az_52-s3tj" Type="http://schemas.openxmlformats.org/officeDocument/2006/relationships/hyperlink" Target="https://eec.eaeunion.org/comission/department/deptexreg/tr/%D0%A2%D0%A0-%D0%A2%D0%A1-032.php" TargetMode="External"/><Relationship Id="rIdir-8houwwzlob4qrgyb43" Type="http://schemas.openxmlformats.org/officeDocument/2006/relationships/hyperlink" Target="https://docs.eaeunion.org/documents/335/4666/" TargetMode="External"/><Relationship Id="rIdjewl9nbr6llc6r5jeifxa" Type="http://schemas.openxmlformats.org/officeDocument/2006/relationships/hyperlink" Target="http://publication.pravo.gov.ru/document/0001202207190026" TargetMode="External"/><Relationship Id="rId4flhylznoftfgyk-0c0kk" Type="http://schemas.openxmlformats.org/officeDocument/2006/relationships/hyperlink" Target="https://docs.eaeunion.org/documents/214/946/" TargetMode="External"/><Relationship Id="rId_mlxbpeq0-wqgb8bqmyzf" Type="http://schemas.openxmlformats.org/officeDocument/2006/relationships/hyperlink" Target="https://docs.eaeunion.org/documents/208/8939/" TargetMode="External"/><Relationship Id="rIdussjlk_fm_oo9lokvxkzw" Type="http://schemas.openxmlformats.org/officeDocument/2006/relationships/hyperlink" Target="https://docs.eaeunion.org/documents/463/10896/" TargetMode="External"/><Relationship Id="rId36mexbnd2dmdoiuqp7caw" Type="http://schemas.openxmlformats.org/officeDocument/2006/relationships/hyperlink" Target="https://docs.eaeunion.org/documents/305/2176/"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7214 99 100 0</dc:title>
  <dc:creator>IMEXP</dc:creator>
  <cp:lastModifiedBy>Un-named</cp:lastModifiedBy>
  <cp:revision>1</cp:revision>
  <dcterms:created xsi:type="dcterms:W3CDTF">2026-10-28T13:49:56.390Z</dcterms:created>
  <dcterms:modified xsi:type="dcterms:W3CDTF">2026-10-28T13:49:56.390Z</dcterms:modified>
</cp:coreProperties>
</file>

<file path=docProps/custom.xml><?xml version="1.0" encoding="utf-8"?>
<Properties xmlns="http://schemas.openxmlformats.org/officeDocument/2006/custom-properties" xmlns:vt="http://schemas.openxmlformats.org/officeDocument/2006/docPropsVTypes"/>
</file>