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7217 30 410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7217 — Проволока из железа или нелегированной стали</w:t>
            </w:r>
          </w:p>
          <w:p>
            <w:pPr>
              <w:spacing w:after="60"/>
            </w:pPr>
            <w:r>
              <w:rPr>
                <w:rFonts w:ascii="Arial" w:cs="Arial" w:eastAsia="Arial" w:hAnsi="Arial"/>
                <w:color w:val="5B6472"/>
                <w:sz w:val="17"/>
                <w:szCs w:val="17"/>
              </w:rPr>
              <w:t xml:space="preserve">7217 30 — С гальваническим или другим покрытием прочими недрагоценными металлами</w:t>
            </w:r>
          </w:p>
          <w:p>
            <w:pPr>
              <w:spacing w:after="60"/>
            </w:pPr>
            <w:r>
              <w:rPr>
                <w:rFonts w:ascii="Arial" w:cs="Arial" w:eastAsia="Arial" w:hAnsi="Arial"/>
                <w:color w:val="5B6472"/>
                <w:sz w:val="17"/>
                <w:szCs w:val="17"/>
              </w:rPr>
              <w:t xml:space="preserve">7217 30 41 — С гальваническим или другим покрытием прочими недрагоценными металлами: содержащая менее 0,25 мас.% углерода: покрытая медью</w:t>
            </w:r>
          </w:p>
          <w:p>
            <w:pPr>
              <w:spacing w:after="60"/>
            </w:pPr>
            <w:r>
              <w:rPr>
                <w:rFonts w:ascii="Arial" w:cs="Arial" w:eastAsia="Arial" w:hAnsi="Arial"/>
                <w:b/>
                <w:bCs/>
                <w:sz w:val="19"/>
                <w:szCs w:val="19"/>
              </w:rPr>
              <w:t xml:space="preserve">7217 30 410 0 — С гальваническим или другим покрытием прочими недрагоценными металлами: содержащая менее 0,25 мас.% углерода: покрытая медью</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_gnaxtv0duj2wawbmav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6r6fe8tdaeptb99-ses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jd93fczcva3vruktn7ud5">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bwscpcvrkc1nulbaym1nc">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202 и 206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cim4j2stoj16i6skxpq_f">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bkdcqveoiemj8jlnigd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p>
            <w:pPr>
              <w:spacing w:after="60"/>
              <w:ind w:left="220" w:hanging="160"/>
            </w:pPr>
            <w:r>
              <w:rPr>
                <w:rFonts w:ascii="Arial" w:cs="Arial" w:eastAsia="Arial" w:hAnsi="Arial"/>
                <w:sz w:val="19"/>
                <w:szCs w:val="19"/>
              </w:rPr>
              <w:t xml:space="preserve">• Пункт 206 (7217): Schneider Electric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kunm6kfb0e2r-imow-ea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1qcyjgvhvih5h7g-wvexy">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5rk3gmo9w04mf0-dzued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coricz7_qtunazidwprq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7217 30 действует сертификатов: 0, деклараций: 3; по </w:t>
            </w:r>
            <w:hyperlink w:history="1" r:id="rIdmjte9bq5jo3se2p8zl_5h">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mz-vsfczvs8wprsvkgg5x">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jopl2y5pzgzco6ptwptj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6js53iktuvl_63buiuph">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7217304100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leoq_rlmcrftfbuo9wam">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2yxtnsm8gkxy0wvn-zw5d">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b7zpdxneiuxbgijg-yqho">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dzmeysevjr3tmra5gbbq8">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atkdtnjsvvmv52i2ej7pc">
              <w:r>
                <w:rPr>
                  <w:rFonts w:ascii="Arial" w:cs="Arial" w:eastAsia="Arial" w:hAnsi="Arial"/>
                  <w:color w:val="1F5FBF"/>
                  <w:sz w:val="19"/>
                  <w:szCs w:val="19"/>
                  <w:u w:val="single"/>
                </w:rPr>
                <w:t xml:space="preserve">Решение Коллегии ЕЭК № 94 от 05.06.2018</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https://imexp.ru/katalog/kod/7217304100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_gnaxtv0duj2wawbmavc" Type="http://schemas.openxmlformats.org/officeDocument/2006/relationships/hyperlink" Target="https://docs.eaeunion.org/documents/386/6099/" TargetMode="External"/><Relationship Id="rIdv6r6fe8tdaeptb99-sesx" Type="http://schemas.openxmlformats.org/officeDocument/2006/relationships/hyperlink" Target="https://docs.eaeunion.org/documents/386/6099/" TargetMode="External"/><Relationship Id="rIdjd93fczcva3vruktn7ud5" Type="http://schemas.openxmlformats.org/officeDocument/2006/relationships/hyperlink" Target="https://docs.eaeunion.org/documents/335/4666/" TargetMode="External"/><Relationship Id="rIdbwscpcvrkc1nulbaym1nc" Type="http://schemas.openxmlformats.org/officeDocument/2006/relationships/hyperlink" Target="http://publication.pravo.gov.ru/document/0001202308040119" TargetMode="External"/><Relationship Id="rIdcim4j2stoj16i6skxpq_f" Type="http://schemas.openxmlformats.org/officeDocument/2006/relationships/hyperlink" Target="https://www.ecfr.gov/current/title-15/subtitle-B/chapter-VII/subchapter-C/part-746" TargetMode="External"/><Relationship Id="rIdobkdcqveoiemj8jlnigdx" Type="http://schemas.openxmlformats.org/officeDocument/2006/relationships/hyperlink" Target="http://publication.pravo.gov.ru/document/0001202308040119" TargetMode="External"/><Relationship Id="rIdkunm6kfb0e2r-imow-eay" Type="http://schemas.openxmlformats.org/officeDocument/2006/relationships/hyperlink" Target="https://docs.eaeunion.org/documents/386/6099/" TargetMode="External"/><Relationship Id="rId1qcyjgvhvih5h7g-wvexy" Type="http://schemas.openxmlformats.org/officeDocument/2006/relationships/hyperlink" Target="https://docs.eaeunion.org/documents/317/2804/" TargetMode="External"/><Relationship Id="rId5rk3gmo9w04mf0-dzuede" Type="http://schemas.openxmlformats.org/officeDocument/2006/relationships/hyperlink" Target="http://publication.pravo.gov.ru/document/0001202411290098" TargetMode="External"/><Relationship Id="rIdcoricz7_qtunazidwprqm" Type="http://schemas.openxmlformats.org/officeDocument/2006/relationships/hyperlink" Target="http://publication.pravo.gov.ru/document/0001201805040007" TargetMode="External"/><Relationship Id="rIdmjte9bq5jo3se2p8zl_5h" Type="http://schemas.openxmlformats.org/officeDocument/2006/relationships/hyperlink" Target="https://eec.eaeunion.org/comission/department/deptexreg/tr/bezopMashines.php" TargetMode="External"/><Relationship Id="rIdmz-vsfczvs8wprsvkgg5x" Type="http://schemas.openxmlformats.org/officeDocument/2006/relationships/hyperlink" Target="https://eec.eaeunion.org/comission/department/deptexreg/tr/bezopypakovki.php" TargetMode="External"/><Relationship Id="rIdjopl2y5pzgzco6ptwptjt" Type="http://schemas.openxmlformats.org/officeDocument/2006/relationships/hyperlink" Target="https://docs.eaeunion.org/documents/335/4666/" TargetMode="External"/><Relationship Id="rIdh6js53iktuvl_63buiuph" Type="http://schemas.openxmlformats.org/officeDocument/2006/relationships/hyperlink" Target="http://publication.pravo.gov.ru/document/0001202207190026" TargetMode="External"/><Relationship Id="rIdfleoq_rlmcrftfbuo9wam" Type="http://schemas.openxmlformats.org/officeDocument/2006/relationships/hyperlink" Target="https://docs.eaeunion.org/documents/214/946/" TargetMode="External"/><Relationship Id="rId2yxtnsm8gkxy0wvn-zw5d" Type="http://schemas.openxmlformats.org/officeDocument/2006/relationships/hyperlink" Target="https://docs.eaeunion.org/documents/208/8939/" TargetMode="External"/><Relationship Id="rIdb7zpdxneiuxbgijg-yqho" Type="http://schemas.openxmlformats.org/officeDocument/2006/relationships/hyperlink" Target="https://docs.eaeunion.org/documents/463/10896/" TargetMode="External"/><Relationship Id="rIddzmeysevjr3tmra5gbbq8" Type="http://schemas.openxmlformats.org/officeDocument/2006/relationships/hyperlink" Target="https://docs.eaeunion.org/documents/446/9811/" TargetMode="External"/><Relationship Id="rIdatkdtnjsvvmv52i2ej7pc" Type="http://schemas.openxmlformats.org/officeDocument/2006/relationships/hyperlink" Target="https://docs.eaeunion.org/documents/253/3722/"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7217 30 410 0</dc:title>
  <dc:creator>IMEXP</dc:creator>
  <cp:lastModifiedBy>Un-named</cp:lastModifiedBy>
  <cp:revision>1</cp:revision>
  <dcterms:created xsi:type="dcterms:W3CDTF">2026-10-28T21:19:23.473Z</dcterms:created>
  <dcterms:modified xsi:type="dcterms:W3CDTF">2026-10-28T21:19:23.473Z</dcterms:modified>
</cp:coreProperties>
</file>

<file path=docProps/custom.xml><?xml version="1.0" encoding="utf-8"?>
<Properties xmlns="http://schemas.openxmlformats.org/officeDocument/2006/custom-properties" xmlns:vt="http://schemas.openxmlformats.org/officeDocument/2006/docPropsVTypes"/>
</file>