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7219 90 800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— Прокат плоский из коррозионностойкой стали, шириной 600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7219 90 80 —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7219 90 800 1 — Прочий: прочий: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pptkcqypmy05i2krz6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h9putodnf37j3ijuy2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rso1ijyjker5kp9qaz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jzgpidli8ml8z2xsf0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clvood2d7ossgrq5qo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xlutaami_qa0f9olxo1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mimlpnkd-56plmk0m8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8.3.8 (также в разделе «конструкционные материалы»): Мартенситностареющие стали, используемые в системах, указанных в позиции 1.1 или 19.1.1, имеющие все следующие характеристики: а) временное сопротивление (предел прочности) при растяжении, измеренное при температуре 20° C, не менее: 0,9 ГПа в отожженном состоянии; или 1,5 ГПа после дисперсионного…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8.3.9 (также в разделе «конструкционные материалы»): Легированная титаном дуплексная нержавеющая сталь (Ti-DSS), используемая в средствах доставки, указанных в позиции 1.1 или 19.1.1, и имеющая все следующее: 1) все следующие характеристики: а) содержание (по весу) хрома 17 - 23 процентов и никеля 4,5 - 7 процентов; б) содержание (по весу) титана…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jf_dpsynbe3lxzjxdwza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bhg_h0xgaroo86ul5dv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7219908001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rdupbyt-hlq9foj0x2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8.3.9; </w:t>
            </w:r>
            <w:hyperlink w:history="1" r:id="rId1o-v0phhpsb3p0dpbkf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cerjejpxoa4n0hd_pwk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8.3.8 и 8.3.9; </w:t>
            </w:r>
            <w:hyperlink w:history="1" r:id="rIdvfr8rwdk02i7rhhzk33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irw1ov6cwlbj8ts2ib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xgfzotcr-u5r0adb4u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https://imexp.ru/katalog/kod/7219908001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ptkcqypmy05i2krz6ot" Type="http://schemas.openxmlformats.org/officeDocument/2006/relationships/hyperlink" Target="https://docs.eaeunion.org/documents/386/6099/" TargetMode="External"/><Relationship Id="rId1h9putodnf37j3ijuy2jm" Type="http://schemas.openxmlformats.org/officeDocument/2006/relationships/hyperlink" Target="https://docs.eaeunion.org/documents/386/6099/" TargetMode="External"/><Relationship Id="rIdlrso1ijyjker5kp9qazyc" Type="http://schemas.openxmlformats.org/officeDocument/2006/relationships/hyperlink" Target="http://publication.pravo.gov.ru/document/0001202207190036" TargetMode="External"/><Relationship Id="rIdujzgpidli8ml8z2xsf0el" Type="http://schemas.openxmlformats.org/officeDocument/2006/relationships/hyperlink" Target="http://publication.pravo.gov.ru/document/0001202207190018" TargetMode="External"/><Relationship Id="rIddclvood2d7ossgrq5qowa" Type="http://schemas.openxmlformats.org/officeDocument/2006/relationships/hyperlink" Target="https://eur-lex.europa.eu/eli/reg/2014/833/oj/eng" TargetMode="External"/><Relationship Id="rIddxlutaami_qa0f9olxo1u" Type="http://schemas.openxmlformats.org/officeDocument/2006/relationships/hyperlink" Target="https://www.legislation.gov.uk/uksi/2019/855/contents" TargetMode="External"/><Relationship Id="rIdjmimlpnkd-56plmk0m8wt" Type="http://schemas.openxmlformats.org/officeDocument/2006/relationships/hyperlink" Target="http://publication.pravo.gov.ru/document/0001202411290098" TargetMode="External"/><Relationship Id="rIdjf_dpsynbe3lxzjxdwza9" Type="http://schemas.openxmlformats.org/officeDocument/2006/relationships/hyperlink" Target="http://publication.pravo.gov.ru/document/0001202207190036" TargetMode="External"/><Relationship Id="rIdbhg_h0xgaroo86ul5dvnk" Type="http://schemas.openxmlformats.org/officeDocument/2006/relationships/hyperlink" Target="http://publication.pravo.gov.ru/document/0001202207190018" TargetMode="External"/><Relationship Id="rIdirdupbyt-hlq9foj0x29m" Type="http://schemas.openxmlformats.org/officeDocument/2006/relationships/hyperlink" Target="http://publication.pravo.gov.ru/document/0001202207190036" TargetMode="External"/><Relationship Id="rId1o-v0phhpsb3p0dpbkfyp" Type="http://schemas.openxmlformats.org/officeDocument/2006/relationships/hyperlink" Target="http://publication.pravo.gov.ru/document/0001202207190018" TargetMode="External"/><Relationship Id="rIdcerjejpxoa4n0hd_pwklv" Type="http://schemas.openxmlformats.org/officeDocument/2006/relationships/hyperlink" Target="http://publication.pravo.gov.ru/document/0001202207190036" TargetMode="External"/><Relationship Id="rIdvfr8rwdk02i7rhhzk33k2" Type="http://schemas.openxmlformats.org/officeDocument/2006/relationships/hyperlink" Target="http://publication.pravo.gov.ru/document/0001202207190018" TargetMode="External"/><Relationship Id="rIdcirw1ov6cwlbj8ts2ibpx" Type="http://schemas.openxmlformats.org/officeDocument/2006/relationships/hyperlink" Target="https://docs.eaeunion.org/documents/214/946/" TargetMode="External"/><Relationship Id="rIdcxgfzotcr-u5r0adb4u1v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7219 90 800 1: вывоз</dc:title>
  <dc:creator>IMEXP</dc:creator>
  <cp:lastModifiedBy>Un-named</cp:lastModifiedBy>
  <cp:revision>1</cp:revision>
  <dcterms:created xsi:type="dcterms:W3CDTF">2026-10-30T16:35:56.429Z</dcterms:created>
  <dcterms:modified xsi:type="dcterms:W3CDTF">2026-10-30T16:35:56.429Z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