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7222 20 190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7222 — Прутки прочие из коррозионностойкой стали; уголки, фасонные и специальные профили из коррозионностойкой стали</w:t>
            </w:r>
          </w:p>
          <w:p>
            <w:pPr>
              <w:spacing w:after="60"/>
            </w:pPr>
            <w:r>
              <w:rPr>
                <w:rFonts w:ascii="Arial" w:cs="Arial" w:eastAsia="Arial" w:hAnsi="Arial"/>
                <w:color w:val="5B6472"/>
                <w:sz w:val="17"/>
                <w:szCs w:val="17"/>
              </w:rPr>
              <w:t xml:space="preserve">7222 20 — Прутки, без дальнейшей обработки, кроме холодной деформации или отделки в холодном состоянии</w:t>
            </w:r>
          </w:p>
          <w:p>
            <w:pPr>
              <w:spacing w:after="60"/>
            </w:pPr>
            <w:r>
              <w:rPr>
                <w:rFonts w:ascii="Arial" w:cs="Arial" w:eastAsia="Arial" w:hAnsi="Arial"/>
                <w:color w:val="5B6472"/>
                <w:sz w:val="17"/>
                <w:szCs w:val="17"/>
              </w:rPr>
              <w:t xml:space="preserve">7222 20 19 — Прутки, без дальнейшей обработки, кроме холодной деформации или отделки в холодном состоянии: круглого сечения: диаметром 80 мм или более, содержащие: менее 2,5 мас.% никеля</w:t>
            </w:r>
          </w:p>
          <w:p>
            <w:pPr>
              <w:spacing w:after="60"/>
            </w:pPr>
            <w:r>
              <w:rPr>
                <w:rFonts w:ascii="Arial" w:cs="Arial" w:eastAsia="Arial" w:hAnsi="Arial"/>
                <w:b/>
                <w:bCs/>
                <w:sz w:val="19"/>
                <w:szCs w:val="19"/>
              </w:rPr>
              <w:t xml:space="preserve">7222 20 190 0 — Прутки, без дальнейшей обработки, кроме холодной деформации или отделки в холодном состоянии: круглого сечения: диаметром 80 мм или более, содержащие: менее 2,5 мас.% никеля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hiuk690phk7z7ry7szn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fojjd48eyrqhgmh0byh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heypp8erbfwitoueyatte">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ngmqr-4yjx3v6qsp8xhln">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pl1_nt-5pq8mp7npa3kps">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dn210wmlknbjeehjp_fk2">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rwk0243odl7mbtreodn_l">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s_e_xiyumb0rjkef11ybo">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sagzjqfbaw0h6pe6rfqkp">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qv7mrs6gkeenqchk_jrp_">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7222 20 действует сертификатов: 1, деклараций: 4; чаще по </w:t>
            </w:r>
            <w:hyperlink w:history="1" r:id="rIdfx8qdmfeiy_15s5tgo-j6">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bmnetwilfu6smw0mczg4z">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6swn1kw90ndpy6ouzsd_x">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2.3.11 (также в разделе «материалы»): Мартенситностареющая сталь с пределом прочности на растяжение не менее 1950 МПа при 293 К (20 град. C)</w:t>
            </w:r>
          </w:p>
          <w:p>
            <w:pPr>
              <w:spacing w:after="60"/>
            </w:pPr>
            <w:hyperlink w:history="1" r:id="rIdhnm6go6ecvr9tut0ilo0m">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(сталь коррозионностойкая в слитках или прочих первичных формах, полуфабрикаты из коррозионностойкой стали, прокат плоский, прутки из коррозионностойкой стали, уголки, фасонные и специальные профили из коррозионностойкой стали, трубы, трубки и профили): содержание никеля (при его наличии) (мас. %)</w:t>
            </w:r>
          </w:p>
          <w:p>
            <w:pPr>
              <w:spacing w:after="60"/>
            </w:pPr>
            <w:hyperlink w:history="1" r:id="rIdyyv2pl5-rwzm2s3w0sfcj">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7222201900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ooo5ksccgoms7kj3vdjtv">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q22auuixcyxgaorxfiqg">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24.31.30 — Прутки холоднотянутые и профили со сплошным сечением из нержавеющих сталей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https://imexp.ru/katalog/kod/7222201900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hiuk690phk7z7ry7szns" Type="http://schemas.openxmlformats.org/officeDocument/2006/relationships/hyperlink" Target="https://docs.eaeunion.org/documents/386/6099/" TargetMode="External"/><Relationship Id="rId_fojjd48eyrqhgmh0byhc" Type="http://schemas.openxmlformats.org/officeDocument/2006/relationships/hyperlink" Target="https://docs.eaeunion.org/documents/386/6099/" TargetMode="External"/><Relationship Id="rIdheypp8erbfwitoueyatte" Type="http://schemas.openxmlformats.org/officeDocument/2006/relationships/hyperlink" Target="https://docs.eaeunion.org/documents/335/4666/" TargetMode="External"/><Relationship Id="rIdngmqr-4yjx3v6qsp8xhln" Type="http://schemas.openxmlformats.org/officeDocument/2006/relationships/hyperlink" Target="http://publication.pravo.gov.ru/document/0001202308040119" TargetMode="External"/><Relationship Id="rIdpl1_nt-5pq8mp7npa3kps" Type="http://schemas.openxmlformats.org/officeDocument/2006/relationships/hyperlink" Target="https://www.ecfr.gov/current/title-15/subtitle-B/chapter-VII/subchapter-C/part-746" TargetMode="External"/><Relationship Id="rIddn210wmlknbjeehjp_fk2" Type="http://schemas.openxmlformats.org/officeDocument/2006/relationships/hyperlink" Target="http://publication.pravo.gov.ru/document/0001202308040119" TargetMode="External"/><Relationship Id="rIdrwk0243odl7mbtreodn_l" Type="http://schemas.openxmlformats.org/officeDocument/2006/relationships/hyperlink" Target="https://docs.eaeunion.org/documents/386/6099/" TargetMode="External"/><Relationship Id="rIds_e_xiyumb0rjkef11ybo" Type="http://schemas.openxmlformats.org/officeDocument/2006/relationships/hyperlink" Target="https://docs.eaeunion.org/documents/317/2804/" TargetMode="External"/><Relationship Id="rIdsagzjqfbaw0h6pe6rfqkp" Type="http://schemas.openxmlformats.org/officeDocument/2006/relationships/hyperlink" Target="http://publication.pravo.gov.ru/document/0001202411290098" TargetMode="External"/><Relationship Id="rIdqv7mrs6gkeenqchk_jrp_" Type="http://schemas.openxmlformats.org/officeDocument/2006/relationships/hyperlink" Target="http://publication.pravo.gov.ru/document/0001201805040007" TargetMode="External"/><Relationship Id="rIdfx8qdmfeiy_15s5tgo-j6" Type="http://schemas.openxmlformats.org/officeDocument/2006/relationships/hyperlink" Target="https://eec.eaeunion.org/comission/department/deptexreg/tr/%D0%A2%D0%A0-%D0%A2%D0%A1-032.php" TargetMode="External"/><Relationship Id="rIdbmnetwilfu6smw0mczg4z" Type="http://schemas.openxmlformats.org/officeDocument/2006/relationships/hyperlink" Target="https://eec.eaeunion.org/comission/department/deptexreg/tr/bezopMashines.php" TargetMode="External"/><Relationship Id="rId6swn1kw90ndpy6ouzsd_x" Type="http://schemas.openxmlformats.org/officeDocument/2006/relationships/hyperlink" Target="https://docs.eaeunion.org/documents/335/4666/" TargetMode="External"/><Relationship Id="rIdhnm6go6ecvr9tut0ilo0m" Type="http://schemas.openxmlformats.org/officeDocument/2006/relationships/hyperlink" Target="http://publication.pravo.gov.ru/document/0001202207190018" TargetMode="External"/><Relationship Id="rIdyyv2pl5-rwzm2s3w0sfcj" Type="http://schemas.openxmlformats.org/officeDocument/2006/relationships/hyperlink" Target="https://docs.eaeunion.org/documents/214/946/" TargetMode="External"/><Relationship Id="rIdooo5ksccgoms7kj3vdjtv" Type="http://schemas.openxmlformats.org/officeDocument/2006/relationships/hyperlink" Target="https://docs.eaeunion.org/documents/214/946/" TargetMode="External"/><Relationship Id="rIdzq22auuixcyxgaorxfiqg" Type="http://schemas.openxmlformats.org/officeDocument/2006/relationships/hyperlink" Target="https://docs.eaeunion.org/documents/208/8939/"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7222 20 190 0</dc:title>
  <dc:creator>IMEXP</dc:creator>
  <cp:lastModifiedBy>Un-named</cp:lastModifiedBy>
  <cp:revision>1</cp:revision>
  <dcterms:created xsi:type="dcterms:W3CDTF">2026-10-28T21:03:48.800Z</dcterms:created>
  <dcterms:modified xsi:type="dcterms:W3CDTF">2026-10-28T21:03:48.800Z</dcterms:modified>
</cp:coreProperties>
</file>

<file path=docProps/custom.xml><?xml version="1.0" encoding="utf-8"?>
<Properties xmlns="http://schemas.openxmlformats.org/officeDocument/2006/custom-properties" xmlns:vt="http://schemas.openxmlformats.org/officeDocument/2006/docPropsVTypes"/>
</file>