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7222 40 900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7222 — Прутки прочие из коррозионностойкой стали; уголки, фасонные и специальные профили из коррозионностойкой стали</w:t>
            </w:r>
          </w:p>
          <w:p>
            <w:pPr>
              <w:spacing w:after="60"/>
            </w:pPr>
            <w:r>
              <w:rPr>
                <w:rFonts w:ascii="Arial" w:cs="Arial" w:eastAsia="Arial" w:hAnsi="Arial"/>
                <w:color w:val="5B6472"/>
                <w:sz w:val="17"/>
                <w:szCs w:val="17"/>
              </w:rPr>
              <w:t xml:space="preserve">7222 40 — Уголки, фасонные и специальные профили</w:t>
            </w:r>
          </w:p>
          <w:p>
            <w:pPr>
              <w:spacing w:after="60"/>
            </w:pPr>
            <w:r>
              <w:rPr>
                <w:rFonts w:ascii="Arial" w:cs="Arial" w:eastAsia="Arial" w:hAnsi="Arial"/>
                <w:color w:val="5B6472"/>
                <w:sz w:val="17"/>
                <w:szCs w:val="17"/>
              </w:rPr>
              <w:t xml:space="preserve">7222 40 90 — Уголки, фасонные и специальные профили: прочие</w:t>
            </w:r>
          </w:p>
          <w:p>
            <w:pPr>
              <w:spacing w:after="60"/>
            </w:pPr>
            <w:r>
              <w:rPr>
                <w:rFonts w:ascii="Arial" w:cs="Arial" w:eastAsia="Arial" w:hAnsi="Arial"/>
                <w:b/>
                <w:bCs/>
                <w:sz w:val="19"/>
                <w:szCs w:val="19"/>
              </w:rPr>
              <w:t xml:space="preserve">7222 40 900 0 — Уголки, фасонные и специальные профили: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33-z3nz77admqgvvre6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mwrhtr1d6pnhei4jxvz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c8bnd9bep7ghxn4eqo6vd">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xmdapffaxb_g1qdhl3hu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btgvomc4jsy9bzncouuqc">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h83d2rktt1m5666mw82qf">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pkqbpl8x-n_6misq9s18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xl11b9xsm9ydptf8i6r6s">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9jj1chucza_kl5bvkupbq">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fgzhz0oxhsfyqpickacef">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7222 40 действует сертификатов: 0, деклараций: 4; по </w:t>
            </w:r>
            <w:hyperlink w:history="1" r:id="rIdsgr8gddm1cyqsl9t9nflq">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volvtmhx5t7evqnv-y3st">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dm1ec3upn3luf7igwhit7">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7twqmybxlzvoh49oi2lsw">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(сталь коррозионностойкая в слитках или прочих первичных формах, полуфабрикаты из коррозионностойкой стали, прокат плоский, прутки из коррозионностойкой стали, уголки, фасонные и специальные профили из коррозионностойкой стали, трубы, трубки и профили): содержание никеля (при его наличии) (мас. %)</w:t>
            </w:r>
          </w:p>
          <w:p>
            <w:pPr>
              <w:spacing w:after="60"/>
            </w:pPr>
            <w:hyperlink w:history="1" r:id="rIdoqoe1tw9pt69n31tgvdr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7222409000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rdrbci_c4th2inlccq3q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6yh2mixqvuoxuhlkjua8">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2skh-fydp530xsimntyfh">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24.10.72 — Профили незамкнутые горячекатаные, горячетянутые или экструдированные, без дополнительной обработки, из нержавеющих сталей</w:t>
            </w:r>
          </w:p>
          <w:p>
            <w:pPr>
              <w:spacing w:after="60"/>
              <w:ind w:left="220" w:hanging="160"/>
            </w:pPr>
            <w:r>
              <w:rPr>
                <w:rFonts w:ascii="Arial" w:cs="Arial" w:eastAsia="Arial" w:hAnsi="Arial"/>
                <w:sz w:val="19"/>
                <w:szCs w:val="19"/>
              </w:rPr>
              <w:t xml:space="preserve">• 24.33.12 — Профили незамкнутые холодной штамповки или гибки из нержавеющих сталей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https://imexp.ru/katalog/kod/7222409000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33-z3nz77admqgvvre6v" Type="http://schemas.openxmlformats.org/officeDocument/2006/relationships/hyperlink" Target="https://docs.eaeunion.org/documents/386/6099/" TargetMode="External"/><Relationship Id="rIdsmwrhtr1d6pnhei4jxvzp" Type="http://schemas.openxmlformats.org/officeDocument/2006/relationships/hyperlink" Target="https://docs.eaeunion.org/documents/386/6099/" TargetMode="External"/><Relationship Id="rIdc8bnd9bep7ghxn4eqo6vd" Type="http://schemas.openxmlformats.org/officeDocument/2006/relationships/hyperlink" Target="https://docs.eaeunion.org/documents/335/4666/" TargetMode="External"/><Relationship Id="rIdxmdapffaxb_g1qdhl3huf" Type="http://schemas.openxmlformats.org/officeDocument/2006/relationships/hyperlink" Target="http://publication.pravo.gov.ru/document/0001202308040119" TargetMode="External"/><Relationship Id="rIdbtgvomc4jsy9bzncouuqc" Type="http://schemas.openxmlformats.org/officeDocument/2006/relationships/hyperlink" Target="https://www.ecfr.gov/current/title-15/subtitle-B/chapter-VII/subchapter-C/part-746" TargetMode="External"/><Relationship Id="rIdh83d2rktt1m5666mw82qf" Type="http://schemas.openxmlformats.org/officeDocument/2006/relationships/hyperlink" Target="http://publication.pravo.gov.ru/document/0001202308040119" TargetMode="External"/><Relationship Id="rIdpkqbpl8x-n_6misq9s18u" Type="http://schemas.openxmlformats.org/officeDocument/2006/relationships/hyperlink" Target="https://docs.eaeunion.org/documents/386/6099/" TargetMode="External"/><Relationship Id="rIdxl11b9xsm9ydptf8i6r6s" Type="http://schemas.openxmlformats.org/officeDocument/2006/relationships/hyperlink" Target="https://docs.eaeunion.org/documents/317/2804/" TargetMode="External"/><Relationship Id="rId9jj1chucza_kl5bvkupbq" Type="http://schemas.openxmlformats.org/officeDocument/2006/relationships/hyperlink" Target="http://publication.pravo.gov.ru/document/0001202411290098" TargetMode="External"/><Relationship Id="rIdfgzhz0oxhsfyqpickacef" Type="http://schemas.openxmlformats.org/officeDocument/2006/relationships/hyperlink" Target="http://publication.pravo.gov.ru/document/0001201805040007" TargetMode="External"/><Relationship Id="rIdsgr8gddm1cyqsl9t9nflq" Type="http://schemas.openxmlformats.org/officeDocument/2006/relationships/hyperlink" Target="https://eec.eaeunion.org/comission/department/deptexreg/tr/bezopMashines.php" TargetMode="External"/><Relationship Id="rIdvolvtmhx5t7evqnv-y3st" Type="http://schemas.openxmlformats.org/officeDocument/2006/relationships/hyperlink" Target="https://eec.eaeunion.org/comission/department/deptexreg/tr/%D0%A2%D0%A0-%D0%A2%D0%A1-032.php" TargetMode="External"/><Relationship Id="rIddm1ec3upn3luf7igwhit7" Type="http://schemas.openxmlformats.org/officeDocument/2006/relationships/hyperlink" Target="https://docs.eaeunion.org/documents/335/4666/" TargetMode="External"/><Relationship Id="rId7twqmybxlzvoh49oi2lsw" Type="http://schemas.openxmlformats.org/officeDocument/2006/relationships/hyperlink" Target="http://publication.pravo.gov.ru/document/0001202207190018" TargetMode="External"/><Relationship Id="rIdoqoe1tw9pt69n31tgvdrj" Type="http://schemas.openxmlformats.org/officeDocument/2006/relationships/hyperlink" Target="https://docs.eaeunion.org/documents/214/946/" TargetMode="External"/><Relationship Id="rIdrdrbci_c4th2inlccq3qx" Type="http://schemas.openxmlformats.org/officeDocument/2006/relationships/hyperlink" Target="https://docs.eaeunion.org/documents/214/946/" TargetMode="External"/><Relationship Id="rIdz6yh2mixqvuoxuhlkjua8" Type="http://schemas.openxmlformats.org/officeDocument/2006/relationships/hyperlink" Target="https://docs.eaeunion.org/documents/208/8939/" TargetMode="External"/><Relationship Id="rId2skh-fydp530xsimntyfh" Type="http://schemas.openxmlformats.org/officeDocument/2006/relationships/hyperlink" Target="https://docs.eaeunion.org/documents/463/1089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7222 40 900 0</dc:title>
  <dc:creator>IMEXP</dc:creator>
  <cp:lastModifiedBy>Un-named</cp:lastModifiedBy>
  <cp:revision>1</cp:revision>
  <dcterms:created xsi:type="dcterms:W3CDTF">2026-10-30T06:37:56.861Z</dcterms:created>
  <dcterms:modified xsi:type="dcterms:W3CDTF">2026-10-30T06:37:56.861Z</dcterms:modified>
</cp:coreProperties>
</file>

<file path=docProps/custom.xml><?xml version="1.0" encoding="utf-8"?>
<Properties xmlns="http://schemas.openxmlformats.org/officeDocument/2006/custom-properties" xmlns:vt="http://schemas.openxmlformats.org/officeDocument/2006/docPropsVTypes"/>
</file>