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7228 50 690 0</w:t>
      </w:r>
    </w:p>
    <w:p>
      <w:pPr>
        <w:spacing w:after="200"/>
      </w:pPr>
      <w:r>
        <w:rPr>
          <w:rFonts w:ascii="Arial" w:cs="Arial" w:eastAsia="Arial" w:hAnsi="Arial"/>
          <w:color w:val="5B6472"/>
          <w:sz w:val="19"/>
          <w:szCs w:val="19"/>
        </w:rPr>
        <w:t xml:space="preserve">Сведения на 30.10.2026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 Недрагоценные металлы и изделия из них</w:t>
            </w:r>
          </w:p>
          <w:p>
            <w:pPr>
              <w:spacing w:after="60"/>
            </w:pPr>
            <w:r>
              <w:rPr>
                <w:rFonts w:ascii="Arial" w:cs="Arial" w:eastAsia="Arial" w:hAnsi="Arial"/>
                <w:color w:val="5B6472"/>
                <w:sz w:val="17"/>
                <w:szCs w:val="17"/>
              </w:rPr>
              <w:t xml:space="preserve">72 — ЧЕРНЫЕ МЕТАЛЛЫ</w:t>
            </w:r>
          </w:p>
          <w:p>
            <w:pPr>
              <w:spacing w:after="60"/>
            </w:pPr>
            <w:r>
              <w:rPr>
                <w:rFonts w:ascii="Arial" w:cs="Arial" w:eastAsia="Arial" w:hAnsi="Arial"/>
                <w:color w:val="5B6472"/>
                <w:sz w:val="17"/>
                <w:szCs w:val="17"/>
              </w:rPr>
              <w:t xml:space="preserve">7228 — Прутки прочие из других видов легированных сталей; уголки, фасонные и специальные профили, из других видов легированных сталей; прутки пустотелые для буровых работ из легированной или нелегированной стали</w:t>
            </w:r>
          </w:p>
          <w:p>
            <w:pPr>
              <w:spacing w:after="60"/>
            </w:pPr>
            <w:r>
              <w:rPr>
                <w:rFonts w:ascii="Arial" w:cs="Arial" w:eastAsia="Arial" w:hAnsi="Arial"/>
                <w:color w:val="5B6472"/>
                <w:sz w:val="17"/>
                <w:szCs w:val="17"/>
              </w:rPr>
              <w:t xml:space="preserve">7228 50 — Прутки прочие, без дальнейшей обработки, кроме холодной деформации или отделки в холодном состоянии</w:t>
            </w:r>
          </w:p>
          <w:p>
            <w:pPr>
              <w:spacing w:after="60"/>
            </w:pPr>
            <w:r>
              <w:rPr>
                <w:rFonts w:ascii="Arial" w:cs="Arial" w:eastAsia="Arial" w:hAnsi="Arial"/>
                <w:color w:val="5B6472"/>
                <w:sz w:val="17"/>
                <w:szCs w:val="17"/>
              </w:rPr>
              <w:t xml:space="preserve">7228 50 69 — Прутки прочие, без дальнейшей обработки, кроме холодной деформации или отделки в холодном состоянии: прочие: круглого сечения, диаметром: менее 80 мм</w:t>
            </w:r>
          </w:p>
          <w:p>
            <w:pPr>
              <w:spacing w:after="60"/>
            </w:pPr>
            <w:r>
              <w:rPr>
                <w:rFonts w:ascii="Arial" w:cs="Arial" w:eastAsia="Arial" w:hAnsi="Arial"/>
                <w:b/>
                <w:bCs/>
                <w:sz w:val="19"/>
                <w:szCs w:val="19"/>
              </w:rPr>
              <w:t xml:space="preserve">7228 50 690 0 — Прутки прочие, без дальнейшей обработки, кроме холодной деформации или отделки в холодном состоянии: прочие: круглого сечения, диаметром: менее 80 мм</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idg8zdnprxrfwxs_4fork">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dh2et3ztehufhyjqixcov">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rifolp4jwnlczsvvt7buy">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fstytqoyktwmfsxep1grw">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202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США: </w:t>
            </w:r>
            <w:hyperlink w:history="1" r:id="rIdajovhhdrlhv5fxojtqgds">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xauhwgkgmspitdkfrwjxz">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202 (72): ACURA, ASTON MARTIN, AUDI, BENTLEY, BMW, BUGATTI, CADILLAC, CHEVROLET, CHRYSLER, DAF TRUCKS, DAIMLER, DODGE, FERRARI, FREIGHTLINER, GENERAL MOTORS (GM), GMC, HONDA, HUMMER, HYUNDAI, INFINITE JAGUAR, JEEP, KENWORTH, KIA, LAMBORGHINI, LAND ROVER, LEXUS,…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lu8cyy2kat8qq6bq468rf">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pjnq9adatxxb_sfyj31fd">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_m7op__wxk7amjjetobtb">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1dh2mirnknxpk1hfyqn_n">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color w:val="5B6472"/>
                <w:sz w:val="17"/>
                <w:szCs w:val="17"/>
              </w:rPr>
              <w:t xml:space="preserve">На практике по субпозиции 7228 50 действует сертификатов: 0, деклараций: 1; по </w:t>
            </w:r>
            <w:hyperlink w:history="1" r:id="rIdf2lzucon-atkfqbfz8n2x">
              <w:r>
                <w:rPr>
                  <w:rFonts w:ascii="Arial" w:cs="Arial" w:eastAsia="Arial" w:hAnsi="Arial"/>
                  <w:color w:val="1F5FBF"/>
                  <w:sz w:val="17"/>
                  <w:szCs w:val="17"/>
                  <w:u w:val="single"/>
                </w:rPr>
                <w:t xml:space="preserve">ТР ТС 004/2011</w:t>
              </w:r>
            </w:hyperlink>
            <w:r>
              <w:rPr>
                <w:rFonts w:ascii="Arial" w:cs="Arial" w:eastAsia="Arial" w:hAnsi="Arial"/>
                <w:color w:val="5B6472"/>
                <w:sz w:val="17"/>
                <w:szCs w:val="17"/>
              </w:rPr>
              <w:t xml:space="preserve">, </w:t>
            </w:r>
            <w:hyperlink w:history="1" r:id="rIdgdgfggbmgtwbobajvnmex">
              <w:r>
                <w:rPr>
                  <w:rFonts w:ascii="Arial" w:cs="Arial" w:eastAsia="Arial" w:hAnsi="Arial"/>
                  <w:color w:val="1F5FBF"/>
                  <w:sz w:val="17"/>
                  <w:szCs w:val="17"/>
                  <w:u w:val="single"/>
                </w:rPr>
                <w:t xml:space="preserve">ТР ТС 020/2011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изделия, являющиеся источником ионизирующего излучения, в том числе генерирующего, а также изделия и продукция (товары), содержащие радиоактивные вещества; Строительное сырье и материалы, в которых гигиеническими нормативами регламентируется содержание радиоактивных веществ, в том числе производственные отходы для повторной переработки и использования в народном хозяйстве, лом черных и…</w:t>
            </w:r>
          </w:p>
          <w:p>
            <w:pPr>
              <w:spacing w:after="60"/>
            </w:pPr>
            <w:hyperlink w:history="1" r:id="rIdzmgpu4pbbaft8dpjtcyoo">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Постановление № 1286, пункт 2.3.11 (также в разделе «материалы»): Мартенситностареющая сталь с пределом прочности на растяжение не менее 1950 МПа при 293 К (20 град. C)</w:t>
            </w:r>
          </w:p>
          <w:p>
            <w:pPr>
              <w:spacing w:after="60"/>
            </w:pPr>
            <w:hyperlink w:history="1" r:id="rIdhic1gppqu_vohxqna2bwd">
              <w:r>
                <w:rPr>
                  <w:rFonts w:ascii="Arial" w:cs="Arial" w:eastAsia="Arial" w:hAnsi="Arial"/>
                  <w:color w:val="1F5FBF"/>
                  <w:sz w:val="17"/>
                  <w:szCs w:val="17"/>
                  <w:u w:val="single"/>
                </w:rPr>
                <w:t xml:space="preserve">Постановление Правительства РФ от 16.07.2022 № 1286</w:t>
              </w:r>
            </w:hyperlink>
            <w:r>
              <w:rPr>
                <w:rFonts w:ascii="Arial" w:cs="Arial" w:eastAsia="Arial" w:hAnsi="Arial"/>
                <w:color w:val="5B6472"/>
                <w:sz w:val="17"/>
                <w:szCs w:val="17"/>
              </w:rPr>
              <w:t xml:space="preserve">; вывоз — по лицензии или разрешению (Федеральный закон от 18.07.1999 № 183-ФЗ «Об экспортном контроле»).</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7228506900</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izvyka8gtryqsanszzugo">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81x35kdcefpppu9xgtquf">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lk2mr_vxx8szhgfitn4il">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24.31.20 — Прутки холоднотянутые и профили со сплошным сечением из легированных сталей, кроме нержавеющих</w:t>
            </w:r>
          </w:p>
          <w:p>
            <w:pPr>
              <w:spacing w:after="60"/>
            </w:pPr>
            <w:r>
              <w:rPr>
                <w:rFonts w:ascii="Arial" w:cs="Arial" w:eastAsia="Arial" w:hAnsi="Arial"/>
                <w:color w:val="5B6472"/>
                <w:sz w:val="17"/>
                <w:szCs w:val="17"/>
              </w:rPr>
              <w:t xml:space="preserve">Ключи не исчерпывающие: ОКПД2 выбирают по виду деятельности и продукции.</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https://imexp.ru/katalog/kod/7228506900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idg8zdnprxrfwxs_4fork" Type="http://schemas.openxmlformats.org/officeDocument/2006/relationships/hyperlink" Target="https://docs.eaeunion.org/documents/386/6099/" TargetMode="External"/><Relationship Id="rIddh2et3ztehufhyjqixcov" Type="http://schemas.openxmlformats.org/officeDocument/2006/relationships/hyperlink" Target="https://docs.eaeunion.org/documents/386/6099/" TargetMode="External"/><Relationship Id="rIdrifolp4jwnlczsvvt7buy" Type="http://schemas.openxmlformats.org/officeDocument/2006/relationships/hyperlink" Target="https://docs.eaeunion.org/documents/335/4666/" TargetMode="External"/><Relationship Id="rIdfstytqoyktwmfsxep1grw" Type="http://schemas.openxmlformats.org/officeDocument/2006/relationships/hyperlink" Target="http://publication.pravo.gov.ru/document/0001202308040119" TargetMode="External"/><Relationship Id="rIdajovhhdrlhv5fxojtqgds" Type="http://schemas.openxmlformats.org/officeDocument/2006/relationships/hyperlink" Target="https://www.ecfr.gov/current/title-15/subtitle-B/chapter-VII/subchapter-C/part-746" TargetMode="External"/><Relationship Id="rIdxauhwgkgmspitdkfrwjxz" Type="http://schemas.openxmlformats.org/officeDocument/2006/relationships/hyperlink" Target="http://publication.pravo.gov.ru/document/0001202308040119" TargetMode="External"/><Relationship Id="rIdlu8cyy2kat8qq6bq468rf" Type="http://schemas.openxmlformats.org/officeDocument/2006/relationships/hyperlink" Target="https://docs.eaeunion.org/documents/386/6099/" TargetMode="External"/><Relationship Id="rIdpjnq9adatxxb_sfyj31fd" Type="http://schemas.openxmlformats.org/officeDocument/2006/relationships/hyperlink" Target="https://docs.eaeunion.org/documents/317/2804/" TargetMode="External"/><Relationship Id="rId_m7op__wxk7amjjetobtb" Type="http://schemas.openxmlformats.org/officeDocument/2006/relationships/hyperlink" Target="http://publication.pravo.gov.ru/document/0001202411290098" TargetMode="External"/><Relationship Id="rId1dh2mirnknxpk1hfyqn_n" Type="http://schemas.openxmlformats.org/officeDocument/2006/relationships/hyperlink" Target="http://publication.pravo.gov.ru/document/0001201805040007" TargetMode="External"/><Relationship Id="rIdf2lzucon-atkfqbfz8n2x" Type="http://schemas.openxmlformats.org/officeDocument/2006/relationships/hyperlink" Target="https://eec.eaeunion.org/comission/department/deptexreg/tr/Down_Volt.php" TargetMode="External"/><Relationship Id="rIdgdgfggbmgtwbobajvnmex" Type="http://schemas.openxmlformats.org/officeDocument/2006/relationships/hyperlink" Target="https://eec.eaeunion.org/comission/department/deptexreg/tr/EMS.php" TargetMode="External"/><Relationship Id="rIdzmgpu4pbbaft8dpjtcyoo" Type="http://schemas.openxmlformats.org/officeDocument/2006/relationships/hyperlink" Target="https://docs.eaeunion.org/documents/335/4666/" TargetMode="External"/><Relationship Id="rIdhic1gppqu_vohxqna2bwd" Type="http://schemas.openxmlformats.org/officeDocument/2006/relationships/hyperlink" Target="http://publication.pravo.gov.ru/document/0001202207190018" TargetMode="External"/><Relationship Id="rIdizvyka8gtryqsanszzugo" Type="http://schemas.openxmlformats.org/officeDocument/2006/relationships/hyperlink" Target="https://docs.eaeunion.org/documents/214/946/" TargetMode="External"/><Relationship Id="rId81x35kdcefpppu9xgtquf" Type="http://schemas.openxmlformats.org/officeDocument/2006/relationships/hyperlink" Target="https://docs.eaeunion.org/documents/208/8939/" TargetMode="External"/><Relationship Id="rIdlk2mr_vxx8szhgfitn4il" Type="http://schemas.openxmlformats.org/officeDocument/2006/relationships/hyperlink" Target="https://docs.eaeunion.org/documents/463/10896/" TargetMode="External"/><Relationship Id="rId2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7228 50 690 0</dc:title>
  <dc:creator>IMEXP</dc:creator>
  <cp:lastModifiedBy>Un-named</cp:lastModifiedBy>
  <cp:revision>1</cp:revision>
  <dcterms:created xsi:type="dcterms:W3CDTF">2026-10-30T08:28:38.752Z</dcterms:created>
  <dcterms:modified xsi:type="dcterms:W3CDTF">2026-10-30T08:28:38.752Z</dcterms:modified>
</cp:coreProperties>
</file>

<file path=docProps/custom.xml><?xml version="1.0" encoding="utf-8"?>
<Properties xmlns="http://schemas.openxmlformats.org/officeDocument/2006/custom-properties" xmlns:vt="http://schemas.openxmlformats.org/officeDocument/2006/docPropsVTypes"/>
</file>