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7602 00 190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7602 — Отходы и лом алюминиевые</w:t>
            </w:r>
          </w:p>
          <w:p>
            <w:pPr>
              <w:spacing w:after="60"/>
            </w:pPr>
            <w:r>
              <w:rPr>
                <w:rFonts w:ascii="Arial" w:cs="Arial" w:eastAsia="Arial" w:hAnsi="Arial"/>
                <w:color w:val="5B6472"/>
                <w:sz w:val="17"/>
                <w:szCs w:val="17"/>
              </w:rPr>
              <w:t xml:space="preserve">7602 00 — Отходы и лом алюминиевые</w:t>
            </w:r>
          </w:p>
          <w:p>
            <w:pPr>
              <w:spacing w:after="60"/>
            </w:pPr>
            <w:r>
              <w:rPr>
                <w:rFonts w:ascii="Arial" w:cs="Arial" w:eastAsia="Arial" w:hAnsi="Arial"/>
                <w:color w:val="5B6472"/>
                <w:sz w:val="17"/>
                <w:szCs w:val="17"/>
              </w:rPr>
              <w:t xml:space="preserve">7602 00 19 — Отходы: прочие (включая отбракованные изделия)</w:t>
            </w:r>
          </w:p>
          <w:p>
            <w:pPr>
              <w:spacing w:after="60"/>
            </w:pPr>
            <w:r>
              <w:rPr>
                <w:rFonts w:ascii="Arial" w:cs="Arial" w:eastAsia="Arial" w:hAnsi="Arial"/>
                <w:b/>
                <w:bCs/>
                <w:sz w:val="19"/>
                <w:szCs w:val="19"/>
              </w:rPr>
              <w:t xml:space="preserve">7602 00 190 0 — Отходы: прочие (включая отбракованные изделия)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8qhjn-qb9vtfkpw6ktq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xyja9p7ssn89ztgcpoc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3p_klcbpa2usdmdswj8d3">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m2-qvtq238ei4sihhnevk">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xx3yrf3gxxqj-dlgrj9gh">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34bmx3tgonlodk8_wdsf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ma1v47b9005rl4fby9qc8">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y6gztm9lcde3zvloxpnt0">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zivj5cgpkdzquo9qadts5">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jqskcdoqfkb4kosue7n8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_mxt88eahlh8bpnft5cj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5uvu7x1veoiqfdltou9jg">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cuh7e6se1rtvtpsaghl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xtnql6schkqhawl3jxutu">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3jdhts_jqo4xa97lrsisg">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mdqnhocxu_2vimagzf8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fyhutbcmce8ehloj5rad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ykqxhrf_8qitoy5bf2xsy">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oy7ixyruoutqwlf6reb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 из России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Вывозная пошлина, 7602 00 190 0 (прочие (включая отбракованные изделия)): 10%, но не менее 76 евро за 1000 кг. </w:t>
            </w:r>
            <w:hyperlink w:history="1" r:id="rIdztyjpypmhcg6tbfd7qtdt">
              <w:r>
                <w:rPr>
                  <w:rFonts w:ascii="Arial" w:cs="Arial" w:eastAsia="Arial" w:hAnsi="Arial"/>
                  <w:color w:val="1F5FBF"/>
                  <w:sz w:val="19"/>
                  <w:szCs w:val="19"/>
                  <w:u w:val="single"/>
                </w:rPr>
                <w:t xml:space="preserve">Постановление Правительства РФ от 27.11.2021 № 2068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7602001900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78iw_bmfu9q1uebin0q3_">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w6xl4w528inezw-neof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e5b1nbf4knhzo9kjyy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38.32.25 — Сырье вторичное, содержащее алюминий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https://imexp.ru/katalog/kod/7602001900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8qhjn-qb9vtfkpw6ktqi" Type="http://schemas.openxmlformats.org/officeDocument/2006/relationships/hyperlink" Target="https://imexp.ru/akty/reshenie-soveta-eek-80-2021" TargetMode="External"/><Relationship Id="rIdrxyja9p7ssn89ztgcpocg" Type="http://schemas.openxmlformats.org/officeDocument/2006/relationships/hyperlink" Target="https://imexp.ru/akty/reshenie-soveta-eek-80-2021" TargetMode="External"/><Relationship Id="rId3p_klcbpa2usdmdswj8d3" Type="http://schemas.openxmlformats.org/officeDocument/2006/relationships/hyperlink" Target="https://imexp.ru/akty/reshenie-kollegii-eek-154-2019" TargetMode="External"/><Relationship Id="rIdm2-qvtq238ei4sihhnevk" Type="http://schemas.openxmlformats.org/officeDocument/2006/relationships/hyperlink" Target="https://imexp.ru/akty/reshenie-kollegii-eek-30-2015" TargetMode="External"/><Relationship Id="rIdxx3yrf3gxxqj-dlgrj9gh" Type="http://schemas.openxmlformats.org/officeDocument/2006/relationships/hyperlink" Target="https://imexp.ru/akty/reshenie-kollegii-eek-30-2015" TargetMode="External"/><Relationship Id="rId34bmx3tgonlodk8_wdsfs" Type="http://schemas.openxmlformats.org/officeDocument/2006/relationships/hyperlink" Target="https://imexp.ru/akty/prikaz-minpromtorga-2701-2023" TargetMode="External"/><Relationship Id="rIdma1v47b9005rl4fby9qc8" Type="http://schemas.openxmlformats.org/officeDocument/2006/relationships/hyperlink" Target="https://imexp.ru/akty/postanovlenie-923-2012" TargetMode="External"/><Relationship Id="rIdy6gztm9lcde3zvloxpnt0" Type="http://schemas.openxmlformats.org/officeDocument/2006/relationships/hyperlink" Target="https://imexp.ru/akty/rasporyazhenie-1568-r-2024" TargetMode="External"/><Relationship Id="rIdzivj5cgpkdzquo9qadts5" Type="http://schemas.openxmlformats.org/officeDocument/2006/relationships/hyperlink" Target="https://www.ecfr.gov/current/title-15/subtitle-B/chapter-VII/subchapter-C/part-746" TargetMode="External"/><Relationship Id="rIdjqskcdoqfkb4kosue7n8y" Type="http://schemas.openxmlformats.org/officeDocument/2006/relationships/hyperlink" Target="https://imexp.ru/akty/prikaz-minpromtorga-2701-2023" TargetMode="External"/><Relationship Id="rId_mxt88eahlh8bpnft5cjd" Type="http://schemas.openxmlformats.org/officeDocument/2006/relationships/hyperlink" Target="https://imexp.ru/akty/reshenie-soveta-eek-80-2021" TargetMode="External"/><Relationship Id="rId5uvu7x1veoiqfdltou9jg" Type="http://schemas.openxmlformats.org/officeDocument/2006/relationships/hyperlink" Target="https://imexp.ru/akty/reshenie-soveta-eek-8-2017" TargetMode="External"/><Relationship Id="rIdzcuh7e6se1rtvtpsaghlj" Type="http://schemas.openxmlformats.org/officeDocument/2006/relationships/hyperlink" Target="https://imexp.ru/akty/postanovlenie-1637-2024" TargetMode="External"/><Relationship Id="rIdxtnql6schkqhawl3jxutu" Type="http://schemas.openxmlformats.org/officeDocument/2006/relationships/hyperlink" Target="https://imexp.ru/akty/reshenie-kollegii-eek-30-2015" TargetMode="External"/><Relationship Id="rId3jdhts_jqo4xa97lrsisg" Type="http://schemas.openxmlformats.org/officeDocument/2006/relationships/hyperlink" Target="https://imexp.ru/akty/reshenie-kollegii-eek-30-2015" TargetMode="External"/><Relationship Id="rIdwmdqnhocxu_2vimagzf8q" Type="http://schemas.openxmlformats.org/officeDocument/2006/relationships/hyperlink" Target="https://imexp.ru/akty/rasporyazhenie-792-r-2018" TargetMode="External"/><Relationship Id="rIdfyhutbcmce8ehloj5radc" Type="http://schemas.openxmlformats.org/officeDocument/2006/relationships/hyperlink" Target="https://imexp.ru/akty/reshenie-kollegii-eek-154-2019" TargetMode="External"/><Relationship Id="rIdykqxhrf_8qitoy5bf2xsy" Type="http://schemas.openxmlformats.org/officeDocument/2006/relationships/hyperlink" Target="https://imexp.ru/akty/reshenie-soveta-eek-157-2016" TargetMode="External"/><Relationship Id="rIdloy7ixyruoutqwlf6rebw" Type="http://schemas.openxmlformats.org/officeDocument/2006/relationships/hyperlink" Target="https://imexp.ru/akty/postanovlenie-1284-2022" TargetMode="External"/><Relationship Id="rIdztyjpypmhcg6tbfd7qtdt" Type="http://schemas.openxmlformats.org/officeDocument/2006/relationships/hyperlink" Target="https://imexp.ru/akty/postanovlenie-2068-2021" TargetMode="External"/><Relationship Id="rId78iw_bmfu9q1uebin0q3_" Type="http://schemas.openxmlformats.org/officeDocument/2006/relationships/hyperlink" Target="https://imexp.ru/akty/reshenie-kollegii-eek-30-2015" TargetMode="External"/><Relationship Id="rIdtw6xl4w528inezw-neofc" Type="http://schemas.openxmlformats.org/officeDocument/2006/relationships/hyperlink" Target="https://imexp.ru/akty/reshenie-kts-257-2010" TargetMode="External"/><Relationship Id="rIdje5b1nbf4knhzo9kjyyl-" Type="http://schemas.openxmlformats.org/officeDocument/2006/relationships/hyperlink" Target="https://imexp.ru/akty/reshenie-kts-378-2010"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7602 00 190 0</dc:title>
  <dc:creator>IMEXP</dc:creator>
  <cp:lastModifiedBy>Un-named</cp:lastModifiedBy>
  <cp:revision>1</cp:revision>
  <dcterms:created xsi:type="dcterms:W3CDTF">2026-11-05T14:11:52.931Z</dcterms:created>
  <dcterms:modified xsi:type="dcterms:W3CDTF">2026-11-05T14:11:52.931Z</dcterms:modified>
</cp:coreProperties>
</file>

<file path=docProps/custom.xml><?xml version="1.0" encoding="utf-8"?>
<Properties xmlns="http://schemas.openxmlformats.org/officeDocument/2006/custom-properties" xmlns:vt="http://schemas.openxmlformats.org/officeDocument/2006/docPropsVTypes"/>
</file>