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7606 11 930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7606 — Плиты, листы, полосы или ленты алюминиевые толщиной более 0,2 мм</w:t>
            </w:r>
          </w:p>
          <w:p>
            <w:pPr>
              <w:spacing w:after="60"/>
            </w:pPr>
            <w:r>
              <w:rPr>
                <w:rFonts w:ascii="Arial" w:cs="Arial" w:eastAsia="Arial" w:hAnsi="Arial"/>
                <w:color w:val="5B6472"/>
                <w:sz w:val="17"/>
                <w:szCs w:val="17"/>
              </w:rPr>
              <w:t xml:space="preserve">7606 11 — Прямоугольные (включая квадратные): из алюминия нелегированного</w:t>
            </w:r>
          </w:p>
          <w:p>
            <w:pPr>
              <w:spacing w:after="60"/>
            </w:pPr>
            <w:r>
              <w:rPr>
                <w:rFonts w:ascii="Arial" w:cs="Arial" w:eastAsia="Arial" w:hAnsi="Arial"/>
                <w:color w:val="5B6472"/>
                <w:sz w:val="17"/>
                <w:szCs w:val="17"/>
              </w:rPr>
              <w:t xml:space="preserve">7606 11 93 — Прямоугольные (включая квадратные): из алюминия нелегированного: прочие, толщиной: не менее 3 мм, но менее 6 мм</w:t>
            </w:r>
          </w:p>
          <w:p>
            <w:pPr>
              <w:spacing w:after="60"/>
            </w:pPr>
            <w:r>
              <w:rPr>
                <w:rFonts w:ascii="Arial" w:cs="Arial" w:eastAsia="Arial" w:hAnsi="Arial"/>
                <w:b/>
                <w:bCs/>
                <w:sz w:val="19"/>
                <w:szCs w:val="19"/>
              </w:rPr>
              <w:t xml:space="preserve">7606 11 930 0 — Прямоугольные (включая квадратные): из алюминия нелегированного: прочие, толщиной: не менее 3 мм, но менее 6 мм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nmk87vt1-qxox27uxm70">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ety23bm0jtqtzrojpx2u">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msedcce9ekn8vzxygva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lrsg9oc2dwxtadlptjqy9">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w:t>
            </w:r>
            <w:hyperlink w:history="1" r:id="rIdvg0x4mp_1jnqc2wdjxnfp">
              <w:r>
                <w:rPr>
                  <w:rFonts w:ascii="Arial" w:cs="Arial" w:eastAsia="Arial" w:hAnsi="Arial"/>
                  <w:color w:val="1F5FBF"/>
                  <w:sz w:val="19"/>
                  <w:szCs w:val="19"/>
                  <w:u w:val="single"/>
                </w:rPr>
                <w:t xml:space="preserve">Постановление Правительства РФ № 923</w:t>
              </w:r>
            </w:hyperlink>
            <w:r>
              <w:rPr>
                <w:rFonts w:ascii="Arial" w:cs="Arial" w:eastAsia="Arial" w:hAnsi="Arial"/>
                <w:sz w:val="19"/>
                <w:szCs w:val="19"/>
              </w:rPr>
              <w:t xml:space="preserve">,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lcudkusd6ka6hu-bdcld6">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07jhs7rl2umrnpmtcia_j">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0tnmnvjq4qqc3ydobbfa6">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q_ocfd4uha3wz__0q53yq">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jfaatclpqaemue9wk2urg">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wup3ka9rmmpvonq_lb9i">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7606 11 действует сертификатов: 1, деклараций: 2; по </w:t>
            </w:r>
            <w:hyperlink w:history="1" r:id="rIdhxjxcs5dk8w-8qyraqhgl">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qzhsy3imir4ldmpc7te27">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 </w:t>
            </w:r>
            <w:hyperlink w:history="1" r:id="rIdes4gvv8wo5cl9cxg4smpd">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tvxtjphi3oaylmflhl-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fgxw5-zvczkdedbmmhl7m">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jf0oecwgbn2yz2bpmlbd">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7606119300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dijuxa3me0ygbe-8vi5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yq4eeto7par1ilj5j9l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66-mx5uxmr8s6dwplfke">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p-oh1exg9wvoi0qmg0ae8">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koq-9cu3vrty9vfbg7lj3">
              <w:r>
                <w:rPr>
                  <w:rFonts w:ascii="Arial" w:cs="Arial" w:eastAsia="Arial" w:hAnsi="Arial"/>
                  <w:color w:val="1F5FBF"/>
                  <w:sz w:val="19"/>
                  <w:szCs w:val="19"/>
                  <w:u w:val="single"/>
                </w:rPr>
                <w:t xml:space="preserve">Решение Коллегии ЕЭК № 62 от 28.04.2020</w:t>
              </w:r>
            </w:hyperlink>
            <w:r>
              <w:rPr>
                <w:rFonts w:ascii="Arial" w:cs="Arial" w:eastAsia="Arial" w:hAnsi="Arial"/>
                <w:sz w:val="19"/>
                <w:szCs w:val="19"/>
              </w:rPr>
              <w:t xml:space="preserve"> — Об утверждении перечня товаров и ставок, в отношении которых в течение переходного периода Республикой Армения применяются ставки ввозных таможенных пошлин, отличные от ставок Единого таможенного… (вступило в силу 12.06.2020)</w:t>
            </w:r>
          </w:p>
          <w:p>
            <w:pPr>
              <w:spacing w:after="60"/>
              <w:ind w:left="220" w:hanging="160"/>
            </w:pPr>
            <w:r>
              <w:rPr>
                <w:rFonts w:ascii="Arial" w:cs="Arial" w:eastAsia="Arial" w:hAnsi="Arial"/>
                <w:sz w:val="19"/>
                <w:szCs w:val="19"/>
              </w:rPr>
              <w:t xml:space="preserve">• </w:t>
            </w:r>
            <w:hyperlink w:history="1" r:id="rIddewbqftv4bpelrznzekeh">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am1tony6wzluslrlzyqvq">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t3n2ojjeif_ekm2uot2kk">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xt0bxkdtvvkzibczlfk2b">
              <w:r>
                <w:rPr>
                  <w:rFonts w:ascii="Arial" w:cs="Arial" w:eastAsia="Arial" w:hAnsi="Arial"/>
                  <w:color w:val="1F5FBF"/>
                  <w:sz w:val="19"/>
                  <w:szCs w:val="19"/>
                  <w:u w:val="single"/>
                </w:rPr>
                <w:t xml:space="preserve">Решение Коллегии ЕЭК №26 от 29.03.2016</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30.04.2016)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2k8ucmvausbz1qsz7nojz">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24.42.24 — Плиты, листы, полосы и ленты алюминиевые толщиной более 0,2 мм</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https://imexp.ru/katalog/kod/7606119300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nmk87vt1-qxox27uxm70" Type="http://schemas.openxmlformats.org/officeDocument/2006/relationships/hyperlink" Target="https://imexp.ru/akty/reshenie-soveta-eek-80-2021" TargetMode="External"/><Relationship Id="rIdmety23bm0jtqtzrojpx2u" Type="http://schemas.openxmlformats.org/officeDocument/2006/relationships/hyperlink" Target="https://imexp.ru/akty/reshenie-soveta-eek-80-2021" TargetMode="External"/><Relationship Id="rIdjmsedcce9ekn8vzxygvab" Type="http://schemas.openxmlformats.org/officeDocument/2006/relationships/hyperlink" Target="https://imexp.ru/akty/reshenie-kollegii-eek-154-2019" TargetMode="External"/><Relationship Id="rIdlrsg9oc2dwxtadlptjqy9" Type="http://schemas.openxmlformats.org/officeDocument/2006/relationships/hyperlink" Target="https://imexp.ru/akty/prikaz-minpromtorga-2701-2023" TargetMode="External"/><Relationship Id="rIdvg0x4mp_1jnqc2wdjxnfp" Type="http://schemas.openxmlformats.org/officeDocument/2006/relationships/hyperlink" Target="https://imexp.ru/akty/postanovlenie-923-2012" TargetMode="External"/><Relationship Id="rIdlcudkusd6ka6hu-bdcld6" Type="http://schemas.openxmlformats.org/officeDocument/2006/relationships/hyperlink" Target="https://imexp.ru/akty/rasporyazhenie-1568-r-2024" TargetMode="External"/><Relationship Id="rId07jhs7rl2umrnpmtcia_j" Type="http://schemas.openxmlformats.org/officeDocument/2006/relationships/hyperlink" Target="https://www.ecfr.gov/current/title-15/subtitle-B/chapter-VII/subchapter-C/part-746" TargetMode="External"/><Relationship Id="rId0tnmnvjq4qqc3ydobbfa6" Type="http://schemas.openxmlformats.org/officeDocument/2006/relationships/hyperlink" Target="https://imexp.ru/akty/prikaz-minpromtorga-2701-2023" TargetMode="External"/><Relationship Id="rIdq_ocfd4uha3wz__0q53yq" Type="http://schemas.openxmlformats.org/officeDocument/2006/relationships/hyperlink" Target="https://imexp.ru/akty/reshenie-soveta-eek-80-2021" TargetMode="External"/><Relationship Id="rIdjfaatclpqaemue9wk2urg" Type="http://schemas.openxmlformats.org/officeDocument/2006/relationships/hyperlink" Target="https://imexp.ru/akty/postanovlenie-1637-2024" TargetMode="External"/><Relationship Id="rIdkwup3ka9rmmpvonq_lb9i" Type="http://schemas.openxmlformats.org/officeDocument/2006/relationships/hyperlink" Target="https://imexp.ru/akty/rasporyazhenie-792-r-2018" TargetMode="External"/><Relationship Id="rIdhxjxcs5dk8w-8qyraqhgl" Type="http://schemas.openxmlformats.org/officeDocument/2006/relationships/hyperlink" Target="https://imexp.ru/katalog/tehreglamenty/tr-ts-010-2011" TargetMode="External"/><Relationship Id="rIdqzhsy3imir4ldmpc7te27" Type="http://schemas.openxmlformats.org/officeDocument/2006/relationships/hyperlink" Target="https://imexp.ru/katalog/tehreglamenty/tr-ts-018-2011" TargetMode="External"/><Relationship Id="rIdes4gvv8wo5cl9cxg4smpd" Type="http://schemas.openxmlformats.org/officeDocument/2006/relationships/hyperlink" Target="https://imexp.ru/katalog/tehreglamenty/tr-ts-005-2011" TargetMode="External"/><Relationship Id="rId-tvxtjphi3oaylmflhl-j" Type="http://schemas.openxmlformats.org/officeDocument/2006/relationships/hyperlink" Target="https://imexp.ru/akty/reshenie-kollegii-eek-154-2019" TargetMode="External"/><Relationship Id="rIdfgxw5-zvczkdedbmmhl7m" Type="http://schemas.openxmlformats.org/officeDocument/2006/relationships/hyperlink" Target="https://imexp.ru/akty/reshenie-soveta-eek-157-2016" TargetMode="External"/><Relationship Id="rIdajf0oecwgbn2yz2bpmlbd" Type="http://schemas.openxmlformats.org/officeDocument/2006/relationships/hyperlink" Target="https://imexp.ru/akty/postanovlenie-1284-2022" TargetMode="External"/><Relationship Id="rIdxdijuxa3me0ygbe-8vi5w" Type="http://schemas.openxmlformats.org/officeDocument/2006/relationships/hyperlink" Target="https://imexp.ru/akty/reshenie-kts-257-2010" TargetMode="External"/><Relationship Id="rIdlyq4eeto7par1ilj5j9l0" Type="http://schemas.openxmlformats.org/officeDocument/2006/relationships/hyperlink" Target="https://imexp.ru/akty/reshenie-kts-378-2010" TargetMode="External"/><Relationship Id="rIdm66-mx5uxmr8s6dwplfke" Type="http://schemas.openxmlformats.org/officeDocument/2006/relationships/hyperlink" Target="https://docs.eaeunion.org/documents/463/10896/" TargetMode="External"/><Relationship Id="rIdp-oh1exg9wvoi0qmg0ae8" Type="http://schemas.openxmlformats.org/officeDocument/2006/relationships/hyperlink" Target="https://docs.eaeunion.org/documents/248/5450/" TargetMode="External"/><Relationship Id="rIdkoq-9cu3vrty9vfbg7lj3" Type="http://schemas.openxmlformats.org/officeDocument/2006/relationships/hyperlink" Target="https://docs.eaeunion.org/documents/247/5125/" TargetMode="External"/><Relationship Id="rIddewbqftv4bpelrznzekeh" Type="http://schemas.openxmlformats.org/officeDocument/2006/relationships/hyperlink" Target="https://docs.eaeunion.org/documents/338/4871/" TargetMode="External"/><Relationship Id="rIdam1tony6wzluslrlzyqvq" Type="http://schemas.openxmlformats.org/officeDocument/2006/relationships/hyperlink" Target="https://docs.eaeunion.org/documents/338/4375/" TargetMode="External"/><Relationship Id="rIdt3n2ojjeif_ekm2uot2kk" Type="http://schemas.openxmlformats.org/officeDocument/2006/relationships/hyperlink" Target="https://docs.eaeunion.org/documents/326/3552/" TargetMode="External"/><Relationship Id="rIdxt0bxkdtvvkzibczlfk2b" Type="http://schemas.openxmlformats.org/officeDocument/2006/relationships/hyperlink" Target="https://docs.eaeunion.org/documents/305/2174/" TargetMode="External"/><Relationship Id="rId2k8ucmvausbz1qsz7nojz" Type="http://schemas.openxmlformats.org/officeDocument/2006/relationships/hyperlink" Target="https://docs.eaeunion.org/documents/447/9823/"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7606 11 930 0</dc:title>
  <dc:creator>IMEXP</dc:creator>
  <cp:lastModifiedBy>Un-named</cp:lastModifiedBy>
  <cp:revision>1</cp:revision>
  <dcterms:created xsi:type="dcterms:W3CDTF">2026-11-05T14:11:08.809Z</dcterms:created>
  <dcterms:modified xsi:type="dcterms:W3CDTF">2026-11-05T14:11:08.809Z</dcterms:modified>
</cp:coreProperties>
</file>

<file path=docProps/custom.xml><?xml version="1.0" encoding="utf-8"?>
<Properties xmlns="http://schemas.openxmlformats.org/officeDocument/2006/custom-properties" xmlns:vt="http://schemas.openxmlformats.org/officeDocument/2006/docPropsVTypes"/>
</file>