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12 200 3</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20 — Прямоугольные (включая квадратные): из алюминиевых сплавов: окрашенные, лакированные или покрытые пластмассой</w:t>
            </w:r>
          </w:p>
          <w:p>
            <w:pPr>
              <w:spacing w:after="60"/>
            </w:pPr>
            <w:r>
              <w:rPr>
                <w:rFonts w:ascii="Arial" w:cs="Arial" w:eastAsia="Arial" w:hAnsi="Arial"/>
                <w:b/>
                <w:bCs/>
                <w:sz w:val="19"/>
                <w:szCs w:val="19"/>
              </w:rPr>
              <w:t xml:space="preserve">7606 12 200 3 — Прямоугольные (включая квадратные): из алюминиевых сплавов: окрашенные, лакированные или покрытые пластмассой: прочие: толщиной не более 0,35 мм, с пределом прочности на растяжение не менее 345 МПа, в рулонах шириной не менее 30 мм, но не более 2000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lwmc9eis1botdruwl_i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btxc8stojxvoknbcyfg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2onhvbda6iezkce6yfad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rq8utxho7awjtm2uhzr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et2pnxotoayr7uo-ohrtk">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dtw0ybjk6n1jjjcrp2i_">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3pwgx_-gnn5ace70_bw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burj4m1zxhbbmhri2ff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kbbc8rjfjppsmcisus2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Алюминиевая лента</w:t>
            </w:r>
          </w:p>
          <w:p>
            <w:pPr>
              <w:spacing w:after="60"/>
            </w:pPr>
            <w:r>
              <w:rPr>
                <w:rFonts w:ascii="Arial" w:cs="Arial" w:eastAsia="Arial" w:hAnsi="Arial"/>
                <w:sz w:val="19"/>
                <w:szCs w:val="19"/>
              </w:rPr>
              <w:t xml:space="preserve">Страны: Азербайджан, Китай; действует до 24.05.2031.</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алюминиевой ленты, происходящей из Азербайджанской Республики — 16,18 %; - для алюминиевой ленты, происходящей из Китайской Народной Республики — 13,14 %.</w:t>
            </w:r>
          </w:p>
          <w:p>
            <w:pPr>
              <w:spacing w:after="60"/>
            </w:pPr>
            <w:r>
              <w:rPr>
                <w:rFonts w:ascii="Arial" w:cs="Arial" w:eastAsia="Arial" w:hAnsi="Arial"/>
                <w:color w:val="5B6472"/>
                <w:sz w:val="17"/>
                <w:szCs w:val="17"/>
              </w:rPr>
              <w:t xml:space="preserve">​</w:t>
            </w:r>
            <w:hyperlink w:history="1" r:id="rIdxxo4epkugiouobkqinf-v">
              <w:r>
                <w:rPr>
                  <w:rFonts w:ascii="Arial" w:cs="Arial" w:eastAsia="Arial" w:hAnsi="Arial"/>
                  <w:color w:val="1F5FBF"/>
                  <w:sz w:val="17"/>
                  <w:szCs w:val="17"/>
                  <w:u w:val="single"/>
                </w:rPr>
                <w:t xml:space="preserve">Решение Коллегии ЕЭК от 22 сентября 2020 г. № 115</w:t>
              </w:r>
            </w:hyperlink>
            <w:r>
              <w:rPr>
                <w:rFonts w:ascii="Arial" w:cs="Arial" w:eastAsia="Arial" w:hAnsi="Arial"/>
                <w:color w:val="5B6472"/>
                <w:sz w:val="17"/>
                <w:szCs w:val="17"/>
              </w:rPr>
              <w:t xml:space="preserve">​ - о применении меры </w:t>
            </w:r>
            <w:hyperlink w:history="1" r:id="rId-ibxwvt4fxtmtofhyfud8">
              <w:r>
                <w:rPr>
                  <w:rFonts w:ascii="Arial" w:cs="Arial" w:eastAsia="Arial" w:hAnsi="Arial"/>
                  <w:color w:val="1F5FBF"/>
                  <w:sz w:val="17"/>
                  <w:szCs w:val="17"/>
                  <w:u w:val="single"/>
                </w:rPr>
                <w:t xml:space="preserve">Решение Коллегии ЕЭК от 12 января 2021 г. № 1</w:t>
              </w:r>
            </w:hyperlink>
            <w:r>
              <w:rPr>
                <w:rFonts w:ascii="Arial" w:cs="Arial" w:eastAsia="Arial" w:hAnsi="Arial"/>
                <w:color w:val="5B6472"/>
                <w:sz w:val="17"/>
                <w:szCs w:val="17"/>
              </w:rPr>
              <w:t xml:space="preserve">​ - о внесении изменений в части кодов ТН ВЭД ЕАЭС </w:t>
            </w:r>
            <w:hyperlink w:history="1" r:id="rIdgkmdnhqyy564asq1twxgl">
              <w:r>
                <w:rPr>
                  <w:rFonts w:ascii="Arial" w:cs="Arial" w:eastAsia="Arial" w:hAnsi="Arial"/>
                  <w:color w:val="1F5FBF"/>
                  <w:sz w:val="17"/>
                  <w:szCs w:val="17"/>
                  <w:u w:val="single"/>
                </w:rPr>
                <w:t xml:space="preserve">Решение Коллегии ЕЭК от 27 августа 2024 г. № 102</w:t>
              </w:r>
            </w:hyperlink>
            <w:r>
              <w:rPr>
                <w:rFonts w:ascii="Arial" w:cs="Arial" w:eastAsia="Arial" w:hAnsi="Arial"/>
                <w:color w:val="5B6472"/>
                <w:sz w:val="17"/>
                <w:szCs w:val="17"/>
              </w:rPr>
              <w:t xml:space="preserve"> ​ - о распространении меры на товары из Азербайджанской Республики, классифицируемые кодом 7607 11 900 0 ТН ВЭД ЕАЭС, и алюминиевую ленту из Азербайджанской Республики, указанную в пункте 3 приложения № 2 к </w:t>
            </w:r>
            <w:hyperlink w:history="1" r:id="rIdwbpaffp6p7jl3f0ix0x41">
              <w:r>
                <w:rPr>
                  <w:rFonts w:ascii="Arial" w:cs="Arial" w:eastAsia="Arial" w:hAnsi="Arial"/>
                  <w:color w:val="1F5FBF"/>
                  <w:sz w:val="17"/>
                  <w:szCs w:val="17"/>
                  <w:u w:val="single"/>
                </w:rPr>
                <w:t xml:space="preserve">Решению Коллегии ЕЭК от 22 сентября 2020 г. № 115</w:t>
              </w:r>
            </w:hyperlink>
            <w:r>
              <w:rPr>
                <w:rFonts w:ascii="Arial" w:cs="Arial" w:eastAsia="Arial" w:hAnsi="Arial"/>
                <w:color w:val="5B6472"/>
                <w:sz w:val="17"/>
                <w:szCs w:val="17"/>
              </w:rPr>
              <w:t xml:space="preserve"> Решение Коллегии ЕЭК от…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kn9jvvdfynhiltvat34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mslqy9dubng9gbzv1xg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ktxmxflzgftabfs--35ce">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4pqt0canvaufq2oaqtg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t4hlpjouoaeuzuhqqzl0x">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sr3cg8lsm3gum486unz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7606122003</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8c_-7per0rykhdx-wzy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vmhfoicy7fgjzqmsfdk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eklctq6mftkm1_q2pz0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ieo6swbebxu6qadvbp_o">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wgf6p9j2nn3tzzei_fczj">
              <w:r>
                <w:rPr>
                  <w:rFonts w:ascii="Arial" w:cs="Arial" w:eastAsia="Arial" w:hAnsi="Arial"/>
                  <w:color w:val="1F5FBF"/>
                  <w:sz w:val="19"/>
                  <w:szCs w:val="19"/>
                  <w:u w:val="single"/>
                </w:rPr>
                <w:t xml:space="preserve">Решение Коллегии ЕЭК № 1 от 12.01.2021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xnavnhgpe7inhjrghu7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https://imexp.ru/katalog/kod/7606122003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wmc9eis1botdruwl_i1" Type="http://schemas.openxmlformats.org/officeDocument/2006/relationships/hyperlink" Target="https://imexp.ru/akty/reshenie-soveta-eek-80-2021" TargetMode="External"/><Relationship Id="rIdpbtxc8stojxvoknbcyfgn" Type="http://schemas.openxmlformats.org/officeDocument/2006/relationships/hyperlink" Target="https://imexp.ru/akty/reshenie-soveta-eek-80-2021" TargetMode="External"/><Relationship Id="rId2onhvbda6iezkce6yfadh" Type="http://schemas.openxmlformats.org/officeDocument/2006/relationships/hyperlink" Target="https://imexp.ru/akty/reshenie-kollegii-eek-154-2019" TargetMode="External"/><Relationship Id="rIdfrq8utxho7awjtm2uhzrh" Type="http://schemas.openxmlformats.org/officeDocument/2006/relationships/hyperlink" Target="https://imexp.ru/akty/prikaz-minpromtorga-2701-2023" TargetMode="External"/><Relationship Id="rIdet2pnxotoayr7uo-ohrtk" Type="http://schemas.openxmlformats.org/officeDocument/2006/relationships/hyperlink" Target="https://imexp.ru/akty/postanovlenie-923-2012" TargetMode="External"/><Relationship Id="rIdbdtw0ybjk6n1jjjcrp2i_" Type="http://schemas.openxmlformats.org/officeDocument/2006/relationships/hyperlink" Target="https://imexp.ru/akty/rasporyazhenie-1568-r-2024" TargetMode="External"/><Relationship Id="rIdt3pwgx_-gnn5ace70_bwe" Type="http://schemas.openxmlformats.org/officeDocument/2006/relationships/hyperlink" Target="https://www.ecfr.gov/current/title-15/subtitle-B/chapter-VII/subchapter-C/part-746" TargetMode="External"/><Relationship Id="rId2burj4m1zxhbbmhri2ffg" Type="http://schemas.openxmlformats.org/officeDocument/2006/relationships/hyperlink" Target="https://imexp.ru/akty/prikaz-minpromtorga-2701-2023" TargetMode="External"/><Relationship Id="rIdzkbbc8rjfjppsmcisus2l" Type="http://schemas.openxmlformats.org/officeDocument/2006/relationships/hyperlink" Target="https://imexp.ru/akty/reshenie-soveta-eek-80-2021" TargetMode="External"/><Relationship Id="rIdxxo4epkugiouobkqinf-v" Type="http://schemas.openxmlformats.org/officeDocument/2006/relationships/hyperlink" Target="https://imexp.ru/akty/reshenie-kollegii-eek-115-2020" TargetMode="External"/><Relationship Id="rId-ibxwvt4fxtmtofhyfud8" Type="http://schemas.openxmlformats.org/officeDocument/2006/relationships/hyperlink" Target="https://imexp.ru/akty/reshenie-kollegii-eek-1-2021" TargetMode="External"/><Relationship Id="rIdgkmdnhqyy564asq1twxgl" Type="http://schemas.openxmlformats.org/officeDocument/2006/relationships/hyperlink" Target="https://imexp.ru/akty/reshenie-kollegii-eek-102-2024" TargetMode="External"/><Relationship Id="rIdwbpaffp6p7jl3f0ix0x41" Type="http://schemas.openxmlformats.org/officeDocument/2006/relationships/hyperlink" Target="https://imexp.ru/akty/reshenie-kollegii-eek-115-2020" TargetMode="External"/><Relationship Id="rIdukn9jvvdfynhiltvat34o" Type="http://schemas.openxmlformats.org/officeDocument/2006/relationships/hyperlink" Target="https://imexp.ru/akty/postanovlenie-1637-2024" TargetMode="External"/><Relationship Id="rIdumslqy9dubng9gbzv1xgj" Type="http://schemas.openxmlformats.org/officeDocument/2006/relationships/hyperlink" Target="https://imexp.ru/akty/rasporyazhenie-792-r-2018" TargetMode="External"/><Relationship Id="rIdktxmxflzgftabfs--35ce" Type="http://schemas.openxmlformats.org/officeDocument/2006/relationships/hyperlink" Target="https://imexp.ru/katalog/tehreglamenty/tr-ts-005-2011" TargetMode="External"/><Relationship Id="rIdg4pqt0canvaufq2oaqtgx" Type="http://schemas.openxmlformats.org/officeDocument/2006/relationships/hyperlink" Target="https://imexp.ru/akty/reshenie-kollegii-eek-154-2019" TargetMode="External"/><Relationship Id="rIdt4hlpjouoaeuzuhqqzl0x" Type="http://schemas.openxmlformats.org/officeDocument/2006/relationships/hyperlink" Target="https://imexp.ru/akty/reshenie-soveta-eek-157-2016" TargetMode="External"/><Relationship Id="rId7sr3cg8lsm3gum486unzl" Type="http://schemas.openxmlformats.org/officeDocument/2006/relationships/hyperlink" Target="https://imexp.ru/akty/postanovlenie-1284-2022" TargetMode="External"/><Relationship Id="rIdy8c_-7per0rykhdx-wzyv" Type="http://schemas.openxmlformats.org/officeDocument/2006/relationships/hyperlink" Target="https://imexp.ru/akty/reshenie-kts-257-2010" TargetMode="External"/><Relationship Id="rIdnvmhfoicy7fgjzqmsfdkx" Type="http://schemas.openxmlformats.org/officeDocument/2006/relationships/hyperlink" Target="https://imexp.ru/akty/reshenie-kts-378-2010" TargetMode="External"/><Relationship Id="rIdoeklctq6mftkm1_q2pz0v" Type="http://schemas.openxmlformats.org/officeDocument/2006/relationships/hyperlink" Target="https://docs.eaeunion.org/documents/463/10896/" TargetMode="External"/><Relationship Id="rIdfieo6swbebxu6qadvbp_o" Type="http://schemas.openxmlformats.org/officeDocument/2006/relationships/hyperlink" Target="https://docs.eaeunion.org/documents/386/5721/" TargetMode="External"/><Relationship Id="rIdwgf6p9j2nn3tzzei_fczj" Type="http://schemas.openxmlformats.org/officeDocument/2006/relationships/hyperlink" Target="https://docs.eaeunion.org/documents/379/5616/" TargetMode="External"/><Relationship Id="rIdbxnavnhgpe7inhjrghu7j"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12 200 3</dc:title>
  <dc:creator>IMEXP</dc:creator>
  <cp:lastModifiedBy>Un-named</cp:lastModifiedBy>
  <cp:revision>1</cp:revision>
  <dcterms:created xsi:type="dcterms:W3CDTF">2026-11-05T14:01:16.538Z</dcterms:created>
  <dcterms:modified xsi:type="dcterms:W3CDTF">2026-11-05T14:01:16.538Z</dcterms:modified>
</cp:coreProperties>
</file>

<file path=docProps/custom.xml><?xml version="1.0" encoding="utf-8"?>
<Properties xmlns="http://schemas.openxmlformats.org/officeDocument/2006/custom-properties" xmlns:vt="http://schemas.openxmlformats.org/officeDocument/2006/docPropsVTypes"/>
</file>