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8007 00 100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80 — ОЛОВО И ИЗДЕЛИЯ ИЗ НЕГО</w:t>
            </w:r>
          </w:p>
          <w:p>
            <w:pPr>
              <w:spacing w:after="60"/>
            </w:pPr>
            <w:r>
              <w:rPr>
                <w:rFonts w:ascii="Arial" w:cs="Arial" w:eastAsia="Arial" w:hAnsi="Arial"/>
                <w:color w:val="5B6472"/>
                <w:sz w:val="17"/>
                <w:szCs w:val="17"/>
              </w:rPr>
              <w:t xml:space="preserve">8007 — Изделия из олова прочие</w:t>
            </w:r>
          </w:p>
          <w:p>
            <w:pPr>
              <w:spacing w:after="60"/>
            </w:pPr>
            <w:r>
              <w:rPr>
                <w:rFonts w:ascii="Arial" w:cs="Arial" w:eastAsia="Arial" w:hAnsi="Arial"/>
                <w:color w:val="5B6472"/>
                <w:sz w:val="17"/>
                <w:szCs w:val="17"/>
              </w:rPr>
              <w:t xml:space="preserve">8007 00 — Изделия из олова прочие</w:t>
            </w:r>
          </w:p>
          <w:p>
            <w:pPr>
              <w:spacing w:after="60"/>
            </w:pPr>
            <w:r>
              <w:rPr>
                <w:rFonts w:ascii="Arial" w:cs="Arial" w:eastAsia="Arial" w:hAnsi="Arial"/>
                <w:color w:val="5B6472"/>
                <w:sz w:val="17"/>
                <w:szCs w:val="17"/>
              </w:rPr>
              <w:t xml:space="preserve">8007 00 10 — Пластины, листы и полосы, толщиной более 0,2 мм</w:t>
            </w:r>
          </w:p>
          <w:p>
            <w:pPr>
              <w:spacing w:after="60"/>
            </w:pPr>
            <w:r>
              <w:rPr>
                <w:rFonts w:ascii="Arial" w:cs="Arial" w:eastAsia="Arial" w:hAnsi="Arial"/>
                <w:b/>
                <w:bCs/>
                <w:sz w:val="19"/>
                <w:szCs w:val="19"/>
              </w:rPr>
              <w:t xml:space="preserve">8007 00 100 0 — Пластины, листы и полосы, толщиной более 0,2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uqkxd7wdays2wh6z_th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hx0tfyjobyafcijlgvi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hzcdx6danyyr7zdwyygdq">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ip54k0qtowuxhzbaehpb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bhzsmg8fuwcqaqwdey9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246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vf4csz5jahairwirldylo">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efjluyyqxwak-rqjlwjt">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diikdkk__jv_lboy1iuo">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tyqujsqhfyxqgrgyp79_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nieacjfe1fntg1binqt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246 (80): ACURA, ASTON MARTIN, AUDI, BENTLEY, BMW, BUGATTI, CADILLAC, CHEVROLET, CHRYSLER, DAF TRUCKS, DAIMLER, DODGE, FERRARI, FREIGHTLINER, GENERAL MOTORS (GM), GMC, HONDA, HUMMER, INFINITI, JAGUAR, JEEP, KENWORTH, LAMBORGHINI, LAND ROVER, LEXUS, LINCOLN, MACK…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0,2 евро/кг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xfggqbghoxc6f8jbzdo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sr11hyrjdiwxax0yci6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pfo_r_aphwau2sph5hs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Сифоны бытовые и баллончики к ним (касается части товаров кода)</w:t>
            </w:r>
          </w:p>
          <w:p>
            <w:pPr>
              <w:spacing w:after="60"/>
            </w:pPr>
            <w:r>
              <w:rPr>
                <w:rFonts w:ascii="Arial" w:cs="Arial" w:eastAsia="Arial" w:hAnsi="Arial"/>
                <w:color w:val="5B6472"/>
                <w:sz w:val="17"/>
                <w:szCs w:val="17"/>
              </w:rPr>
              <w:t xml:space="preserve">На практике по субпозиции 8007 00 действует сертификатов: 0, деклараций: 1; по </w:t>
            </w:r>
            <w:hyperlink w:history="1" r:id="rIdktkzflk84ugsgrmc45so4">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re9lhkqhoetshzfyasui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_oadl-_18r3condex8i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8007001000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4zm8xkab2ygoatesxfz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0plrmly3ibtvs-ylwbov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m-1u28uvzg34zxmlh4xo">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25.99.29 — Изделия из недрагоценных металлов прочие,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https://imexp.ru/katalog/kod/8007001000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uqkxd7wdays2wh6z_thr" Type="http://schemas.openxmlformats.org/officeDocument/2006/relationships/hyperlink" Target="https://docs.eaeunion.org/documents/386/6099/" TargetMode="External"/><Relationship Id="rIdkhx0tfyjobyafcijlgvia" Type="http://schemas.openxmlformats.org/officeDocument/2006/relationships/hyperlink" Target="https://docs.eaeunion.org/documents/386/6099/" TargetMode="External"/><Relationship Id="rIdhzcdx6danyyr7zdwyygdq" Type="http://schemas.openxmlformats.org/officeDocument/2006/relationships/hyperlink" Target="http://publication.pravo.gov.ru/document/0001202203140039" TargetMode="External"/><Relationship Id="rIdip54k0qtowuxhzbaehpbt" Type="http://schemas.openxmlformats.org/officeDocument/2006/relationships/hyperlink" Target="https://docs.eaeunion.org/documents/335/4666/" TargetMode="External"/><Relationship Id="rIdqbhzsmg8fuwcqaqwdey9p" Type="http://schemas.openxmlformats.org/officeDocument/2006/relationships/hyperlink" Target="http://publication.pravo.gov.ru/document/0001202308040119" TargetMode="External"/><Relationship Id="rIdvf4csz5jahairwirldylo" Type="http://schemas.openxmlformats.org/officeDocument/2006/relationships/hyperlink" Target="http://publication.pravo.gov.ru/document/0001202406210019" TargetMode="External"/><Relationship Id="rIdgefjluyyqxwak-rqjlwjt" Type="http://schemas.openxmlformats.org/officeDocument/2006/relationships/hyperlink" Target="https://eur-lex.europa.eu/eli/reg/2014/833/oj/eng" TargetMode="External"/><Relationship Id="rIdkdiikdkk__jv_lboy1iuo" Type="http://schemas.openxmlformats.org/officeDocument/2006/relationships/hyperlink" Target="https://www.legislation.gov.uk/uksi/2019/855/contents" TargetMode="External"/><Relationship Id="rIdtyqujsqhfyxqgrgyp79_y" Type="http://schemas.openxmlformats.org/officeDocument/2006/relationships/hyperlink" Target="https://www.ecfr.gov/current/title-15/subtitle-B/chapter-VII/subchapter-C/part-746" TargetMode="External"/><Relationship Id="rIdunieacjfe1fntg1binqtr" Type="http://schemas.openxmlformats.org/officeDocument/2006/relationships/hyperlink" Target="http://publication.pravo.gov.ru/document/0001202308040119" TargetMode="External"/><Relationship Id="rIdrxfggqbghoxc6f8jbzdof" Type="http://schemas.openxmlformats.org/officeDocument/2006/relationships/hyperlink" Target="https://docs.eaeunion.org/documents/386/6099/" TargetMode="External"/><Relationship Id="rIdosr11hyrjdiwxax0yci6g" Type="http://schemas.openxmlformats.org/officeDocument/2006/relationships/hyperlink" Target="http://publication.pravo.gov.ru/document/0001202411290098" TargetMode="External"/><Relationship Id="rIdfpfo_r_aphwau2sph5hsm" Type="http://schemas.openxmlformats.org/officeDocument/2006/relationships/hyperlink" Target="http://publication.pravo.gov.ru/document/0001201805040007" TargetMode="External"/><Relationship Id="rIdktkzflk84ugsgrmc45so4" Type="http://schemas.openxmlformats.org/officeDocument/2006/relationships/hyperlink" Target="https://eec.eaeunion.org/comission/department/deptexreg/tr/bezopypakovki.php" TargetMode="External"/><Relationship Id="rIdre9lhkqhoetshzfyasuiy" Type="http://schemas.openxmlformats.org/officeDocument/2006/relationships/hyperlink" Target="https://docs.eaeunion.org/documents/335/4666/" TargetMode="External"/><Relationship Id="rIdo_oadl-_18r3condex8id" Type="http://schemas.openxmlformats.org/officeDocument/2006/relationships/hyperlink" Target="http://publication.pravo.gov.ru/document/0001202207190026" TargetMode="External"/><Relationship Id="rIdu4zm8xkab2ygoatesxfzv" Type="http://schemas.openxmlformats.org/officeDocument/2006/relationships/hyperlink" Target="https://docs.eaeunion.org/documents/214/946/" TargetMode="External"/><Relationship Id="rId0plrmly3ibtvs-ylwbovd" Type="http://schemas.openxmlformats.org/officeDocument/2006/relationships/hyperlink" Target="https://docs.eaeunion.org/documents/208/8939/" TargetMode="External"/><Relationship Id="rIdcm-1u28uvzg34zxmlh4xo" Type="http://schemas.openxmlformats.org/officeDocument/2006/relationships/hyperlink" Target="https://docs.eaeunion.org/documents/305/221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8007 00 100 0</dc:title>
  <dc:creator>IMEXP</dc:creator>
  <cp:lastModifiedBy>Un-named</cp:lastModifiedBy>
  <cp:revision>1</cp:revision>
  <dcterms:created xsi:type="dcterms:W3CDTF">2026-10-28T05:37:40.791Z</dcterms:created>
  <dcterms:modified xsi:type="dcterms:W3CDTF">2026-10-28T05:37:40.791Z</dcterms:modified>
</cp:coreProperties>
</file>

<file path=docProps/custom.xml><?xml version="1.0" encoding="utf-8"?>
<Properties xmlns="http://schemas.openxmlformats.org/officeDocument/2006/custom-properties" xmlns:vt="http://schemas.openxmlformats.org/officeDocument/2006/docPropsVTypes"/>
</file>