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10 890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10 — Насосы вакуумные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10 89 — Насосы вакуумные: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10 890 0 — Насосы вакуумные: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37y2bq49uyb6qys3zx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iso2mbxyfbwtgfatq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bey7f8dssb1q5_tjot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i96e9azkali1_eawev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2.5.2.2.1.2, 2.5.2.2.1.4, 2.5.2.4.1.2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4vkezkcbsnuzjmtphp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rce56vc0ynu1zeciam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y84b93nlci5rupcavf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3.1.8 (также в разделе «оборудование и его части для разделения изотопов урана»): Вакуумные насосы, имеющие все следующие характеристики: а) диаметр входа не менее 380 мм; б) скорость откачки 15 куб. м/с или более; и в) способность создавать предельный вакуум с величиной разрежения менее 13,3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2.5.2.2.1.2 (также в разделе «оборудование и неядерные материалы»): Десублиматоры, холодные ловушки или насосы, используемые для отвода UF 6 в процессе обогащения на последующую передачу для нагрева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2.5.2.2.1.4 (также в разделе «оборудование и неядерные материалы»): Установки подачи/отвода "продукта" или "хвостов" для перемещения UF 6 в контейнеры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2.5.2.4.1.2 (также в разделе «оборудование и неядерные материалы»): Десублиматоры, холодные ловушки или насосы, используемые для отвода UF 6 в процессе обогащения на последующую передачу для нагрева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2.5.2.4.1.4 (также в разделе «оборудование и неядерные материалы»): Установки подачи/отвода "продукта" или "хвостов" для транспортировки UF 6 в контейнеры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2.5.2.4.3.2 (также в разделе «оборудование и неядерные материалы»): Вакуумные насосы, специально разработанные или подготовленные для работы в содержащих UF 6 газовых средах и изготовленные из коррозионно-стойких к UF 6 материалов или защищенные ими. Эти насосы могут быть или ротационными или поршневыми, иметь вытесняющие и фтористоуглеродные уплотнения, а также 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2.5.2.5.9.2 (также в разделе «оборудование и неядерные материалы»): Специально разработанные или подготовленные вакуумные насосы для работы в содержащих UF 6 газовых средах и изготовленные из коррозионно-стойких к UF 6 материалов или защищенные покрытием из таких материалов. В этих насосах могут использоваться уплотнения из фторзамещенных углеводородов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2.5.2.6.3.2 (также в разделе «оборудование и неядерные материалы»): Специально разработанные или подготовленные системы для извлечения U +4 из органического потока, регулирования концентрации кислоты и для заполнения ячеек электрохимического восстановления на производственном выходе каскада</w:t>
            </w:r>
          </w:p>
          <w:p>
            <w:pPr>
              <w:spacing w:after="60"/>
            </w:pPr>
            <w:hyperlink w:history="1" r:id="rIdazs_wg74zkwo0qtbefw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cs2otqrudptyygqbho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Газовый эжектор Transvak 44-EJ-801.1 Газоструйный эжектор — это тип эжектора, специально разработанный для сжатия газа низкого давления (LP), который обычно называется всасывающей средой, с использованием газа высокого давления (HP),…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dchxbgdqftuxfpohxy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8414108900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lj6add27dwuwq2efsj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3.1.8; </w:t>
            </w:r>
            <w:hyperlink w:history="1" r:id="rId9tjik5dzz3c1zkyymdw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2.5.2.2.1.2, 2.5.2.2.1.4, 2.5.2.4.1.2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fsh4jqkjdkusrw1r-z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3.1.8; </w:t>
            </w:r>
            <w:hyperlink w:history="1" r:id="rIdyeana5_kzukpixpvuol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2.5.2.2.1.2, 2.5.2.2.1.4, 2.5.2.4.1.2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0yzlbjsypjfijjujns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0vqpyqvdtgylu3tegj7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mpsn-o-uhcmwifydn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yddyy5pg1-g20pmcet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28.13.21 — Насосы вакуумные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https://imexp.ru/katalog/kod/8414108900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7y2bq49uyb6qys3zx4z" Type="http://schemas.openxmlformats.org/officeDocument/2006/relationships/hyperlink" Target="https://docs.eaeunion.org/documents/386/6099/" TargetMode="External"/><Relationship Id="rIdupiso2mbxyfbwtgfatqjk" Type="http://schemas.openxmlformats.org/officeDocument/2006/relationships/hyperlink" Target="https://docs.eaeunion.org/documents/386/6099/" TargetMode="External"/><Relationship Id="rIddbey7f8dssb1q5_tjotek" Type="http://schemas.openxmlformats.org/officeDocument/2006/relationships/hyperlink" Target="http://publication.pravo.gov.ru/document/0001202207190018" TargetMode="External"/><Relationship Id="rIdui96e9azkali1_eawevb4" Type="http://schemas.openxmlformats.org/officeDocument/2006/relationships/hyperlink" Target="http://publication.pravo.gov.ru/document/0001202207190029" TargetMode="External"/><Relationship Id="rIdl4vkezkcbsnuzjmtphpfp" Type="http://schemas.openxmlformats.org/officeDocument/2006/relationships/hyperlink" Target="https://eur-lex.europa.eu/eli/reg/2014/833/oj/eng" TargetMode="External"/><Relationship Id="rIdkrce56vc0ynu1zeciam37" Type="http://schemas.openxmlformats.org/officeDocument/2006/relationships/hyperlink" Target="https://www.legislation.gov.uk/uksi/2019/855/contents" TargetMode="External"/><Relationship Id="rId_y84b93nlci5rupcavfzl" Type="http://schemas.openxmlformats.org/officeDocument/2006/relationships/hyperlink" Target="http://publication.pravo.gov.ru/document/0001202411290098" TargetMode="External"/><Relationship Id="rIdazs_wg74zkwo0qtbefw2r" Type="http://schemas.openxmlformats.org/officeDocument/2006/relationships/hyperlink" Target="http://publication.pravo.gov.ru/document/0001202207190018" TargetMode="External"/><Relationship Id="rIdncs2otqrudptyygqbhoaa" Type="http://schemas.openxmlformats.org/officeDocument/2006/relationships/hyperlink" Target="http://publication.pravo.gov.ru/document/0001202207190029" TargetMode="External"/><Relationship Id="rIdfdchxbgdqftuxfpohxydi" Type="http://schemas.openxmlformats.org/officeDocument/2006/relationships/hyperlink" Target="https://docs.eaeunion.org/documents/253/3575/" TargetMode="External"/><Relationship Id="rIdclj6add27dwuwq2efsjwy" Type="http://schemas.openxmlformats.org/officeDocument/2006/relationships/hyperlink" Target="http://publication.pravo.gov.ru/document/0001202207190018" TargetMode="External"/><Relationship Id="rId9tjik5dzz3c1zkyymdwg3" Type="http://schemas.openxmlformats.org/officeDocument/2006/relationships/hyperlink" Target="http://publication.pravo.gov.ru/document/0001202207190029" TargetMode="External"/><Relationship Id="rIdnfsh4jqkjdkusrw1r-zk-" Type="http://schemas.openxmlformats.org/officeDocument/2006/relationships/hyperlink" Target="http://publication.pravo.gov.ru/document/0001202207190018" TargetMode="External"/><Relationship Id="rIdyeana5_kzukpixpvuolvm" Type="http://schemas.openxmlformats.org/officeDocument/2006/relationships/hyperlink" Target="http://publication.pravo.gov.ru/document/0001202207190029" TargetMode="External"/><Relationship Id="rIdg0yzlbjsypjfijjujnsue" Type="http://schemas.openxmlformats.org/officeDocument/2006/relationships/hyperlink" Target="https://docs.eaeunion.org/documents/214/946/" TargetMode="External"/><Relationship Id="rIda0vqpyqvdtgylu3tegj77" Type="http://schemas.openxmlformats.org/officeDocument/2006/relationships/hyperlink" Target="https://docs.eaeunion.org/documents/208/8939/" TargetMode="External"/><Relationship Id="rIdxzmpsn-o-uhcmwifydnb0" Type="http://schemas.openxmlformats.org/officeDocument/2006/relationships/hyperlink" Target="https://docs.eaeunion.org/documents/429/8014/" TargetMode="External"/><Relationship Id="rId5yddyy5pg1-g20pmcetp9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10 890 0: вывоз</dc:title>
  <dc:creator>IMEXP</dc:creator>
  <cp:lastModifiedBy>Un-named</cp:lastModifiedBy>
  <cp:revision>1</cp:revision>
  <dcterms:created xsi:type="dcterms:W3CDTF">2026-11-03T17:37:49.195Z</dcterms:created>
  <dcterms:modified xsi:type="dcterms:W3CDTF">2026-11-03T17:37:49.195Z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