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—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20 — Приспособления для крепления обрабатываемых деталей: зажимные приспособления и арматура специального назначения; наборы стандартных зажимных приспособлений и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20 200 0 — Приспособления для крепления обрабатываемых деталей: зажимные приспособления и арматура специального назначения; наборы стандартных зажимных приспособлений и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4nzx1subvsvzg_bdi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sd4raxwjcr7jwuofl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xgbw51bcirohaxsaf-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2l5acdzyx0j14ibudd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1.2.1.2 и 3.2.2.1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vjyekxnd5oxegqmlrz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pfv_yyw8wrhktcdgwa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tt5y6xeeonfqdbbvvq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7plfjp4waqzjzde4z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rjsago43mushsxfqx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bdftfn83d36pjh4_o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1.2.1.2 (также в разделе «промышленное оборудование»): Роторно-обкатные оправки, разработанные для формирования цилиндрических роторов с внутренним диаметром от 75 мм до 400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5sxflmap6aclqu4otpc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-gbvtcbqnror6rnwvt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0ecuj-0ithp9pxrkca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hajc5egf4ofh6wxvph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ygq2r_qaxawkcnfbnjv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1.2.1.2 и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suxeqpr12apanddwzs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zxubmdzjtvmmt40xcbq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1.2.1.2 и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uypa8ee5dtdfoecjn6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av8lilyzcc5ll64jhs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28.49.22 — Оправки для крепления деталей на станках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4nzx1subvsvzg_bdin6" Type="http://schemas.openxmlformats.org/officeDocument/2006/relationships/hyperlink" Target="https://docs.eaeunion.org/documents/386/6099/" TargetMode="External"/><Relationship Id="rIdzqsd4raxwjcr7jwuofl8i" Type="http://schemas.openxmlformats.org/officeDocument/2006/relationships/hyperlink" Target="https://docs.eaeunion.org/documents/386/6099/" TargetMode="External"/><Relationship Id="rIdsxgbw51bcirohaxsaf-dk" Type="http://schemas.openxmlformats.org/officeDocument/2006/relationships/hyperlink" Target="http://publication.pravo.gov.ru/document/0001202207220041" TargetMode="External"/><Relationship Id="rIdi2l5acdzyx0j14ibudd1r" Type="http://schemas.openxmlformats.org/officeDocument/2006/relationships/hyperlink" Target="http://publication.pravo.gov.ru/document/0001202207190018" TargetMode="External"/><Relationship Id="rIdbvjyekxnd5oxegqmlrzzn" Type="http://schemas.openxmlformats.org/officeDocument/2006/relationships/hyperlink" Target="https://eur-lex.europa.eu/eli/reg/2014/833/oj/eng" TargetMode="External"/><Relationship Id="rIdrpfv_yyw8wrhktcdgwatt" Type="http://schemas.openxmlformats.org/officeDocument/2006/relationships/hyperlink" Target="https://www.legislation.gov.uk/uksi/2019/855/contents" TargetMode="External"/><Relationship Id="rIdltt5y6xeeonfqdbbvvqsq" Type="http://schemas.openxmlformats.org/officeDocument/2006/relationships/hyperlink" Target="http://publication.pravo.gov.ru/document/0001202411290098" TargetMode="External"/><Relationship Id="rIdb07plfjp4waqzjzde4ztz" Type="http://schemas.openxmlformats.org/officeDocument/2006/relationships/hyperlink" Target="http://publication.pravo.gov.ru/document/0001202207220041" TargetMode="External"/><Relationship Id="rIdlrrjsago43mushsxfqxfm" Type="http://schemas.openxmlformats.org/officeDocument/2006/relationships/hyperlink" Target="http://publication.pravo.gov.ru/document/0001202207220041" TargetMode="External"/><Relationship Id="rIdltbdftfn83d36pjh4_ojv" Type="http://schemas.openxmlformats.org/officeDocument/2006/relationships/hyperlink" Target="http://publication.pravo.gov.ru/document/0001202207220041" TargetMode="External"/><Relationship Id="rId5sxflmap6aclqu4otpcxc" Type="http://schemas.openxmlformats.org/officeDocument/2006/relationships/hyperlink" Target="http://publication.pravo.gov.ru/document/0001202207220041" TargetMode="External"/><Relationship Id="rIdo-gbvtcbqnror6rnwvtrj" Type="http://schemas.openxmlformats.org/officeDocument/2006/relationships/hyperlink" Target="http://publication.pravo.gov.ru/document/0001202207190018" TargetMode="External"/><Relationship Id="rId-0ecuj-0ithp9pxrkcaeh" Type="http://schemas.openxmlformats.org/officeDocument/2006/relationships/hyperlink" Target="https://docs.eaeunion.org/documents/253/3575/" TargetMode="External"/><Relationship Id="rId3hajc5egf4ofh6wxvphbz" Type="http://schemas.openxmlformats.org/officeDocument/2006/relationships/hyperlink" Target="http://publication.pravo.gov.ru/document/0001202207220041" TargetMode="External"/><Relationship Id="rIdygq2r_qaxawkcnfbnjvj4" Type="http://schemas.openxmlformats.org/officeDocument/2006/relationships/hyperlink" Target="http://publication.pravo.gov.ru/document/0001202207190018" TargetMode="External"/><Relationship Id="rId8suxeqpr12apanddwzsjw" Type="http://schemas.openxmlformats.org/officeDocument/2006/relationships/hyperlink" Target="http://publication.pravo.gov.ru/document/0001202207220041" TargetMode="External"/><Relationship Id="rIdzxubmdzjtvmmt40xcbqrp" Type="http://schemas.openxmlformats.org/officeDocument/2006/relationships/hyperlink" Target="http://publication.pravo.gov.ru/document/0001202207190018" TargetMode="External"/><Relationship Id="rIdjuypa8ee5dtdfoecjn6md" Type="http://schemas.openxmlformats.org/officeDocument/2006/relationships/hyperlink" Target="https://docs.eaeunion.org/documents/214/946/" TargetMode="External"/><Relationship Id="rIdxav8lilyzcc5ll64jhs1z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20 200 0: вывоз</dc:title>
  <dc:creator>IMEXP</dc:creator>
  <cp:lastModifiedBy>Un-named</cp:lastModifiedBy>
  <cp:revision>1</cp:revision>
  <dcterms:created xsi:type="dcterms:W3CDTF">2026-11-01T12:12:41.066Z</dcterms:created>
  <dcterms:modified xsi:type="dcterms:W3CDTF">2026-11-01T12:12:41.066Z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