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8481 20 900 9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09.11.2026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XVI. Машины, оборудование и механизмы; электротехническое оборудование;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 — РЕАКТОРЫ ЯДЕРНЫЕ, КОТЛЫ, ОБОРУДОВАНИЕ И МЕХАНИЧЕСКИЕ УСТРОЙСТВА; ИХ ЧАСТИ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8481 — Краны, клапаны, вентили и аналогичная арматура для трубопроводов, котлов, резервуаров, цистерн, баков или аналогичных емкостей, включая редукционные и терморегулируемые клапаны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8481 20 — Клапаны для маслогидравлических или пневматических трансмиссий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8481 20 90 — Клапаны для маслогидравлических или пневматических трансмиссий: клапаны регулирующие для пневматических силовых трансмиссий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8481 20 900 9 — Клапаны для маслогидравлических или пневматических трансмиссий: клапаны регулирующие для пневматических силовых трансмиссий: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audgiop20l3quzgen3jjs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Не применяется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saag3hjhfsngthyvvu1t6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Разрешение по экспортному контролю — </w:t>
            </w:r>
            <w:hyperlink w:history="1" r:id="rIdfkuxgq5f2ueqem73iliy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8.1.6.7 (если товар относится к этому виду)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Разрешение по экспортному контролю — </w:t>
            </w:r>
            <w:hyperlink w:history="1" r:id="rId_l0_lupgy_xkp4zwjl-gi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5.7 (если товар относится к этому виду)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покупателя запрещает ввоз такого товара из России: касается продажи в эту страну.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uzwwsvzghi63fbeq6y5ld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XXI (товары, приносящие доход)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5ggw1pmny7uf1mngceruh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3DA (товары, приносящие доход)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xe7lamhbvmc-osgyschdl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вывоза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ag4yc_sbxmx2dhh-9zcyw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8.1.6.7 (также в разделе «вывоз по соображениям национальной безопасности»): Элементы топливной и гидравлической систем: а) насосы и насосы-регуляторы; б) автоматы разгрузки насосов; в) топливные регуляторы; г) баки топливные; д) гидроаккумуляторы;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Постановление № 1284, пункт 5.7 (также в разделе «оборудование»): Трубопроводная арматура с номинальным диаметром условного прохода более 0,01 м (3/8 дюйма), а также корпусы арматуры, заменяемые (сменные) запорные элементы и отформованные вкладыши, предназначенные для использования в такой арматуре, у которых все поверхности, находящиеся в контакте с химикатами,…</w:t>
            </w:r>
          </w:p>
          <w:p>
            <w:pPr>
              <w:spacing w:after="60"/>
            </w:pPr>
            <w:hyperlink w:history="1" r:id="rIdkftm1wrhvqu_3zs_hyh_z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</w:t>
            </w:r>
            <w:hyperlink w:history="1" r:id="rIdrdgb1oz6ftunlscbs-qhe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16.07.2022 № 1284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вывоз — по лицензии или разрешению (</w:t>
            </w:r>
            <w:hyperlink w:history="1" r:id="rId1_argfwv9vqcx8nnwcnst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Федеральный закон от 18.07.1999 № 183-ФЗ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«Об экспортном контроле»).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Решения ЕЭК о классификации отдельных товаров: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№ 33 от 17.03.2026: Устройство для регулирования направления инфузионных потоков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№ 93 от 18.08.2015: Насос-дозатор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anqukt-9h71pgw0n3qjzj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33 от 17.03.2026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: О классификации устройства для регулирования направления инфузионных потоков в соответствии с единой Товарной номенклатурой внешнеэкономической деятельности Евразийского экономического союза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Предварительные решения других стран ЕАЭС (2); обязательны только в стране, которая их приняла: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Беларусь: Товар представляет собой контрольный и управляющий компонент тормозной системы прицепов и полуприцепов с пневмоприводом. Узел с системой каналов и клапанов, обеспечивающий распределение потоков сжатого воздуха между компонентами системы.…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соответсвии с ОПИ 1 (примечание 2 д) к разделу XVII) и 6 (примечание 3 к субпозициям группы 84) ТН ВЭД ЕАЭС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Принцип действия: в привод «газ по маслу» подается газ под давлением, который после фильтрации проходит через регулировочные клапаны в бак соответствующей операции (открытия или закрытия), которую необходимо выполнить. Под действием газа…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декларировать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Можно ввозить в несобранном или разобранном виде несколькими партиями: таможня принимает решение о классификации товара целиком.</w:t>
            </w:r>
          </w:p>
          <w:p>
            <w:pPr>
              <w:spacing w:after="60"/>
            </w:pPr>
            <w:hyperlink w:history="1" r:id="rIdf9sgiefhvi4nm-moeutv_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03.04.2018 № 45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8481209009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01151 — Лицензия, перечень (приложение) к лицензии на ввоз (вывоз) товаров, подлежащих экспортному контролю, выданные уполномоченным государственным органом государств - членов Евразийского экономического союза · </w:t>
            </w:r>
            <w:hyperlink w:history="1" r:id="rIdk4qrdabiojckw62e470bv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8.1.6.7; </w:t>
            </w:r>
            <w:hyperlink w:history="1" r:id="rIdld_5ssdbog1dqgjfviwhw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5.7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01153 — Разрешение (подтверждение) на ввоз (вывоз) товаров, подлежащих экспортному контролю, выданное уполномоченным государственным органом государств - членов Евразийского экономического союза в области экспортного контроля · </w:t>
            </w:r>
            <w:hyperlink w:history="1" r:id="rIdnhvzgzfvhzagjs62g6dfg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8.1.6.7; </w:t>
            </w:r>
            <w:hyperlink w:history="1" r:id="rIdhzgzg4fo7zofbleos3nhf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5.7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01154 — Заключение (идентификационное), выдаваемое в соответствии с законодательством в области экспортного контроля государств - членов Евразийского экономического союза, о непринадлежности товаров к товарам, включенным в единые списки контролируемых товаров и технологий · если товар не входит в контрольные списки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sraa13mfhkva8r0w2ixeh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czpwspkq-tyneeqwadtzg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xdsfhenximyv0xcw5r1h8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113 от 25.08.2026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Объединенных Арабских Эмиратов и ввозимых на таможенную территорию Евразийского экономического союза (вступило в силу 06.10.2026)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tqfvrfy7nsbue-6u0jbuk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99 от 05.10.2021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происходящих из развивающихся стран или из наименее развитых стран, в отношении которых при ввозе на таможенную территорию Евразийского экономического союза… (вступило в силу 01.01.2022)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05akhr5eobfbevizrdk05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95 от 30.10.2020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в отношении которых Республикой Казахстан в соответствии с обязательствами, принятыми в качестве условия присоединения к Всемирной торговой организации,… (вступило в силу 01.12.2020)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5nuiodrefw-xcci3fer19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109 от 19.12.2019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в отношении которых Республикой Казахстан в соответствии с обязательствами, принятыми в качестве условия присоединения к Всемирной торговой организации,… (вступило в силу 03.01.2020)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_-0xtouwidg9vnkauakjz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8 от 13.01.2017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перечне товаров, происходящих из развивающихся стран или из наименее развитых стран, в отношении которых при ввозе на таможенную территорию Евразийского экономического союза предоставляются… (вступило в силу 28.08.2017)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iloixoboexykkhqyzlkyo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40 от 16.05.2016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Об установлении ставок ввозных таможенных пошлин Единого таможенного тарифа Евразийского экономического союза в отношении отдельных видов товаров в соответствии с обязательствами Российской Федерации… (вступило в силу 01.09.2016)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foktcozhjwftt7hjvvprl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36 от 19.04.2016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Социалистической Республики Вьетнам и ввозимых на таможенную территорию Евразийского экономического союза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Другие решения ЕЭК по коду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dd36uzmvrzzdiddm9wj1r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45 от 06.05.2024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перечне продукции, подлежащей обязательной оценке соответствия требованиям технического регламента Евразийского экономического союза «О безопасности подвижного состава метрополитена» (ТР ЕАЭС… (вступило в силу 02.01.2025)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dvvgb0g4fdn_qjf_cwcsz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46 от 06.05.2024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перечне продукции, подлежащей обязательной оценке соответствия требованиям технического регламента Таможенного союза «О безопасности железнодорожного подвижного состава» (</w:t>
            </w:r>
            <w:hyperlink w:history="1" r:id="rIdk6ttkdczaxnszj0coq1sh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001/2011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), в… (вступило в силу 07.06.2024)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opq9i4vzylsgfp9ycagdb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48 от 06.05.2024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перечне продукции, подлежащей обязательной оценке соответствия требованиям технического регламента Таможенного союза «О безопасности высокоскоростного железнодорожного транспорта» (</w:t>
            </w:r>
            <w:hyperlink w:history="1" r:id="rIduj_sjgckq4lsd82az_ajo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002/2011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),… (вступило в силу 07.06.2024)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28.12.14 — Клапаны гидравлические и пневматические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Ключи не исчерпывающие: ОКПД2 выбирают по виду деятельности и продукции.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https://imexp.ru/katalog/kod/8481209009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audgiop20l3quzgen3jjs" Type="http://schemas.openxmlformats.org/officeDocument/2006/relationships/hyperlink" Target="https://imexp.ru/akty/reshenie-soveta-eek-80-2021" TargetMode="External"/><Relationship Id="rIdsaag3hjhfsngthyvvu1t6" Type="http://schemas.openxmlformats.org/officeDocument/2006/relationships/hyperlink" Target="https://imexp.ru/akty/reshenie-soveta-eek-80-2021" TargetMode="External"/><Relationship Id="rIdfkuxgq5f2ueqem73iliyt" Type="http://schemas.openxmlformats.org/officeDocument/2006/relationships/hyperlink" Target="https://imexp.ru/akty/postanovlenie-1299-2022" TargetMode="External"/><Relationship Id="rId_l0_lupgy_xkp4zwjl-gi" Type="http://schemas.openxmlformats.org/officeDocument/2006/relationships/hyperlink" Target="https://imexp.ru/akty/postanovlenie-1284-2022" TargetMode="External"/><Relationship Id="rIduzwwsvzghi63fbeq6y5ld" Type="http://schemas.openxmlformats.org/officeDocument/2006/relationships/hyperlink" Target="https://eur-lex.europa.eu/eli/reg/2014/833/oj/eng" TargetMode="External"/><Relationship Id="rId5ggw1pmny7uf1mngceruh" Type="http://schemas.openxmlformats.org/officeDocument/2006/relationships/hyperlink" Target="https://www.legislation.gov.uk/uksi/2019/855/contents" TargetMode="External"/><Relationship Id="rIdxe7lamhbvmc-osgyschdl" Type="http://schemas.openxmlformats.org/officeDocument/2006/relationships/hyperlink" Target="https://imexp.ru/akty/postanovlenie-1637-2024" TargetMode="External"/><Relationship Id="rIdag4yc_sbxmx2dhh-9zcyw" Type="http://schemas.openxmlformats.org/officeDocument/2006/relationships/hyperlink" Target="https://imexp.ru/akty/postanovlenie-1299-2022" TargetMode="External"/><Relationship Id="rIdkftm1wrhvqu_3zs_hyh_z" Type="http://schemas.openxmlformats.org/officeDocument/2006/relationships/hyperlink" Target="https://imexp.ru/akty/postanovlenie-1299-2022" TargetMode="External"/><Relationship Id="rIdrdgb1oz6ftunlscbs-qhe" Type="http://schemas.openxmlformats.org/officeDocument/2006/relationships/hyperlink" Target="https://imexp.ru/akty/postanovlenie-1284-2022" TargetMode="External"/><Relationship Id="rId1_argfwv9vqcx8nnwcnst" Type="http://schemas.openxmlformats.org/officeDocument/2006/relationships/hyperlink" Target="https://imexp.ru/akty/federalnyy-zakon-183-fz-1999" TargetMode="External"/><Relationship Id="rIdanqukt-9h71pgw0n3qjzj" Type="http://schemas.openxmlformats.org/officeDocument/2006/relationships/hyperlink" Target="https://docs.eaeunion.org/documents/463/10572/" TargetMode="External"/><Relationship Id="rIdf9sgiefhvi4nm-moeutv_" Type="http://schemas.openxmlformats.org/officeDocument/2006/relationships/hyperlink" Target="https://imexp.ru/akty/reshenie-kollegii-eek-45-2018" TargetMode="External"/><Relationship Id="rIdk4qrdabiojckw62e470bv" Type="http://schemas.openxmlformats.org/officeDocument/2006/relationships/hyperlink" Target="https://imexp.ru/akty/postanovlenie-1299-2022" TargetMode="External"/><Relationship Id="rIdld_5ssdbog1dqgjfviwhw" Type="http://schemas.openxmlformats.org/officeDocument/2006/relationships/hyperlink" Target="https://imexp.ru/akty/postanovlenie-1284-2022" TargetMode="External"/><Relationship Id="rIdnhvzgzfvhzagjs62g6dfg" Type="http://schemas.openxmlformats.org/officeDocument/2006/relationships/hyperlink" Target="https://imexp.ru/akty/postanovlenie-1299-2022" TargetMode="External"/><Relationship Id="rIdhzgzg4fo7zofbleos3nhf" Type="http://schemas.openxmlformats.org/officeDocument/2006/relationships/hyperlink" Target="https://imexp.ru/akty/postanovlenie-1284-2022" TargetMode="External"/><Relationship Id="rIdsraa13mfhkva8r0w2ixeh" Type="http://schemas.openxmlformats.org/officeDocument/2006/relationships/hyperlink" Target="https://imexp.ru/akty/reshenie-kts-257-2010" TargetMode="External"/><Relationship Id="rIdczpwspkq-tyneeqwadtzg" Type="http://schemas.openxmlformats.org/officeDocument/2006/relationships/hyperlink" Target="https://imexp.ru/akty/reshenie-kts-378-2010" TargetMode="External"/><Relationship Id="rIdxdsfhenximyv0xcw5r1h8" Type="http://schemas.openxmlformats.org/officeDocument/2006/relationships/hyperlink" Target="https://docs.eaeunion.org/documents/463/10896/" TargetMode="External"/><Relationship Id="rIdtqfvrfy7nsbue-6u0jbuk" Type="http://schemas.openxmlformats.org/officeDocument/2006/relationships/hyperlink" Target="https://docs.eaeunion.org/documents/386/6162/" TargetMode="External"/><Relationship Id="rId05akhr5eobfbevizrdk05" Type="http://schemas.openxmlformats.org/officeDocument/2006/relationships/hyperlink" Target="https://docs.eaeunion.org/documents/248/5450/" TargetMode="External"/><Relationship Id="rId5nuiodrefw-xcci3fer19" Type="http://schemas.openxmlformats.org/officeDocument/2006/relationships/hyperlink" Target="https://docs.eaeunion.org/documents/338/4871/" TargetMode="External"/><Relationship Id="rId_-0xtouwidg9vnkauakjz" Type="http://schemas.openxmlformats.org/officeDocument/2006/relationships/hyperlink" Target="https://docs.eaeunion.org/documents/317/2804/" TargetMode="External"/><Relationship Id="rIdiloixoboexykkhqyzlkyo" Type="http://schemas.openxmlformats.org/officeDocument/2006/relationships/hyperlink" Target="https://docs.eaeunion.org/documents/306/2289/" TargetMode="External"/><Relationship Id="rIdfoktcozhjwftt7hjvvprl" Type="http://schemas.openxmlformats.org/officeDocument/2006/relationships/hyperlink" Target="https://docs.eaeunion.org/documents/305/2213/" TargetMode="External"/><Relationship Id="rIddd36uzmvrzzdiddm9wj1r" Type="http://schemas.openxmlformats.org/officeDocument/2006/relationships/hyperlink" Target="https://docs.eaeunion.org/documents/429/8083/" TargetMode="External"/><Relationship Id="rIddvvgb0g4fdn_qjf_cwcsz" Type="http://schemas.openxmlformats.org/officeDocument/2006/relationships/hyperlink" Target="https://docs.eaeunion.org/documents/429/8084/" TargetMode="External"/><Relationship Id="rIdk6ttkdczaxnszj0coq1sh" Type="http://schemas.openxmlformats.org/officeDocument/2006/relationships/hyperlink" Target="https://imexp.ru/katalog/tehreglamenty/tr-ts-001-2011" TargetMode="External"/><Relationship Id="rIdopq9i4vzylsgfp9ycagdb" Type="http://schemas.openxmlformats.org/officeDocument/2006/relationships/hyperlink" Target="https://docs.eaeunion.org/documents/429/8086/" TargetMode="External"/><Relationship Id="rIduj_sjgckq4lsd82az_ajo" Type="http://schemas.openxmlformats.org/officeDocument/2006/relationships/hyperlink" Target="https://imexp.ru/katalog/tehreglamenty/tr-ts-002-2011" TargetMode="External"/><Relationship Id="rId3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8481 20 900 9: вывоз</dc:title>
  <dc:creator>IMEXP</dc:creator>
  <cp:lastModifiedBy>Un-named</cp:lastModifiedBy>
  <cp:revision>1</cp:revision>
  <dcterms:created xsi:type="dcterms:W3CDTF">2026-11-08T23:00:41.406Z</dcterms:created>
  <dcterms:modified xsi:type="dcterms:W3CDTF">2026-11-08T23:00:41.406Z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