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8484 10 000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07.11.2026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— Прокладки и аналогичные соединительные элементы из листового металла в сочетании с другим материалом или состоящие из двух или более слоев металла; наборы или комплекты прокладок и аналогичных соединительных элементов, различных по составу, упакованные в пакеты, конверты или аналогичную упаковку;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10 — Прокладки и аналогичные соединительные элементы из листового металла в сочетании с другим материалом или состоящие из двух или более слоев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8484 10 00 — Прокладки и аналогичные соединительные элементы из листового металла в сочетании с другим материалом или состоящие из двух или более слоев металла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8484 10 000 9 — Прокладки и аналогичные соединительные элементы из листового металла в сочетании с другим материалом или состоящие из двух или более слоев металла: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9l4gizd17oxak2wmnsg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l09ohgbskpstoc1wkqb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haiiuro5rbnapdqzdcc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mkw_50e_ns09r3np4xve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2.5.2.3.4 (также в разделе «оборудование и неядерные материалы»): Уплотнения вращающихся валов. Специально разработанные или подготовленные вакуумные уплотнения, установленные на стороне подачи и на стороне выхода для уплотнения вала, соединяющего ротор компрессора или газодувки с приводным двигателем с тем, чтобы обеспечить надежную герметизацию, предотвращающую…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2.5.2.5.4 (также в разделе «оборудование и неядерные материалы»): Уплотнения вращающихся валов.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или ротор газодувки с приводным двигателем с тем, чтобы обеспечить надежную герметизацию,…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1285, пункт 2.5.2.7.8 (также в разделе «оборудование и неядерные материалы»): Уплотнения вращающихся валов (технологии молекулярного разделения). Специально разработанные или подготовленные уплотнения вращающихся валов, установленные на стороне подачи и на стороне выхода для уплотнения вала, соединяющего ротор компрессора с приводным двигателем, с тем, чтобы обеспечить…</w:t>
            </w:r>
          </w:p>
          <w:p>
            <w:pPr>
              <w:spacing w:after="60"/>
            </w:pPr>
            <w:hyperlink w:history="1" r:id="rIdfoyhkdtywjmevdm9soxc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wqj_pbrmv4m7bpcgfi2c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Ввоз ядерных материалов из списка № 1285 — тоже по лицензии (</w:t>
            </w:r>
            <w:hyperlink w:history="1" r:id="rIdm9sjv9wzsskogozuxbba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15.12.2000 № 973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«СПИРАЛЬНО-НАВИТЫЕ ПРОКЛАДКИ» (СНП), Производитель, модель и марка, Производитель: Guangrao Zhengji Petrochemical Equipment Co.. Ltd», Модель RF GF/SS316L GIA Марка «23483-2». Назначение: СНП предназначен для герметизации фланцевых…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Согласно по представленному документу, УПЛОТНЕНИЕ является частью извлекаемого разгрузочного устройства BMSA137 GT LOK-SET. Разгрузочное устройство BMS-A137 GT LOK-SET представляет собой специальную версию извлекаемого разгрузочного…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8484100009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nwgf1kos1pypeeptfu32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f7wnfxskku0fea5eyfdm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16.07.2022 № 1285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2.5.2.3.4, 2.5.2.5.4 и 2.5.2.7.8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eswnz3qujgxv_7lvqxc-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qgg4lqsjamv8p07idlp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28.29.23 — Прокладки из листового металла; механические уплотнения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https://imexp.ru/katalog/kod/8484100009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9l4gizd17oxak2wmnsgk" Type="http://schemas.openxmlformats.org/officeDocument/2006/relationships/hyperlink" Target="https://imexp.ru/akty/reshenie-soveta-eek-80-2021" TargetMode="External"/><Relationship Id="rIdql09ohgbskpstoc1wkqbf" Type="http://schemas.openxmlformats.org/officeDocument/2006/relationships/hyperlink" Target="https://imexp.ru/akty/reshenie-soveta-eek-80-2021" TargetMode="External"/><Relationship Id="rIdhaiiuro5rbnapdqzdcchy" Type="http://schemas.openxmlformats.org/officeDocument/2006/relationships/hyperlink" Target="https://imexp.ru/akty/postanovlenie-1285-2022" TargetMode="External"/><Relationship Id="rIdmkw_50e_ns09r3np4xveo" Type="http://schemas.openxmlformats.org/officeDocument/2006/relationships/hyperlink" Target="https://imexp.ru/akty/postanovlenie-1637-2024" TargetMode="External"/><Relationship Id="rIdfoyhkdtywjmevdm9soxc0" Type="http://schemas.openxmlformats.org/officeDocument/2006/relationships/hyperlink" Target="https://imexp.ru/akty/postanovlenie-1285-2022" TargetMode="External"/><Relationship Id="rIdwqj_pbrmv4m7bpcgfi2c5" Type="http://schemas.openxmlformats.org/officeDocument/2006/relationships/hyperlink" Target="https://imexp.ru/akty/federalnyy-zakon-183-fz-1999" TargetMode="External"/><Relationship Id="rIdm9sjv9wzsskogozuxbbaw" Type="http://schemas.openxmlformats.org/officeDocument/2006/relationships/hyperlink" Target="https://imexp.ru/akty/postanovlenie-973-2000" TargetMode="External"/><Relationship Id="rIdnwgf1kos1pypeeptfu32s" Type="http://schemas.openxmlformats.org/officeDocument/2006/relationships/hyperlink" Target="https://imexp.ru/akty/postanovlenie-1285-2022" TargetMode="External"/><Relationship Id="rIdf7wnfxskku0fea5eyfdm2" Type="http://schemas.openxmlformats.org/officeDocument/2006/relationships/hyperlink" Target="https://imexp.ru/akty/postanovlenie-1285-2022" TargetMode="External"/><Relationship Id="rIdeswnz3qujgxv_7lvqxc--" Type="http://schemas.openxmlformats.org/officeDocument/2006/relationships/hyperlink" Target="https://imexp.ru/akty/reshenie-kts-257-2010" TargetMode="External"/><Relationship Id="rIdnqgg4lqsjamv8p07idlpd" Type="http://schemas.openxmlformats.org/officeDocument/2006/relationships/hyperlink" Target="https://imexp.ru/akty/reshenie-kts-378-2010" TargetMode="External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8484 10 000 9: вывоз</dc:title>
  <dc:creator>IMEXP</dc:creator>
  <cp:lastModifiedBy>Un-named</cp:lastModifiedBy>
  <cp:revision>1</cp:revision>
  <dcterms:created xsi:type="dcterms:W3CDTF">2026-11-07T06:40:21.136Z</dcterms:created>
  <dcterms:modified xsi:type="dcterms:W3CDTF">2026-11-07T06:40:21.136Z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