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— Прокладки и аналогичные соединительные элементы из листового металла в сочетании с другим материалом или состоящие из двух или более слоев металла; наборы или комплекты прокладок и аналогичных соединительных элементов, различных по составу, упакованные в пакеты, конверты или аналогичную упаковку;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jeqzjb6hp-vyy2o_7j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i5kqzigary106hpat0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jf8lzzjijjxoiyehvz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ojlz-jehyacactzjfr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c_ye-q-p3bweo52m_y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yuq5ilh0vxchyahobc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9vfaj9xzak1wsd6oct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cd7zse5vbvrehl6a6a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o5f6y3dlyv9a5xakg8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mceh0zbi7ecqwg0vs-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nbdfjkl-asy6slvwpo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1ju6szouknitcrhexj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341 (8484): BRP, CATERPILLAR, EagleBurgmann, elring, HANS PRIES, HYUNDAI, KIA,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lwqsdtsakahljt_bas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iu7aa7rbimhmrs08it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d7tmypnbb1xpdimzvo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3cfl96qdgivijjixzf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hdl5m1xyut1omlopvqg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Уплотнители головок блока цилиндров, коллекторов, газобаллонной аппаратуры и уплотнительные кольца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8484 90 действует сертификатов: 291, деклараций: 141; чаще по </w:t>
            </w:r>
            <w:hyperlink w:history="1" r:id="rIdeex4_ktbe9kgc7w-_x2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9o-9eq-ryhxka42whi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w9rou3vwri6sltpivx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9wlswk-3bxrnpfrmxwb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o_yctmzykgnsqa6rsz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2.5.2.3.4 (также в разделе «оборудование и неядерные материалы»): Уплотнения вращающихся валов. Специально разработанные или подготовленные вакуумные уплотнения, установленные на стороне подачи и на стороне выхода для уплотнения вала, соединяющего ротор компрессора или газодувки с приводным двигателем с тем, чтобы обеспечить надежную герметизацию, предотвращающую…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2.5.2.5.4 (также в разделе «оборудование и неядерные материалы»): Уплотнения вращающихся валов.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или ротор газодувки с приводным двигателем с тем, чтобы обеспечить надежную герметизацию,…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2.5.2.7.8 (также в разделе «оборудование и неядерные материалы»): Уплотнения вращающихся валов (технологии молекулярного разделения).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с приводным двигателем, с тем, чтобы обеспечить…</w:t>
            </w:r>
          </w:p>
          <w:p>
            <w:pPr>
              <w:spacing w:after="60"/>
            </w:pPr>
            <w:hyperlink w:history="1" r:id="rId8mjir1jotz4mixnsmif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уплотнителей для ремонта насоса Danfoss Производитель: Danfoss. Комплект уплотнителей различных по составу - подходит для: Давление насоса Sauer: низкое давление High Light: замена гидравлического уплотнения Danfoss Sauer, замена…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РЕМКОМПЛЕКТ ЦЕНТРОБЕЖНОГО НАСОСА GOULDS 3X4-8 13 TOOTH МРН • Производитель: Goulds • для ремонта ЦЕНТРОБЕЖНОГО НАСОСА GOULDS 3X4-8 13 TOOTH МРН Детали: - Комплект для ремонта насоса для центробежного насоса Goulds 3X4-8 13 TOOTH МРН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Ремкомплект представляет собой комплект для восстановления работоспособности промежуточного рельсового скрепления КПП-5 на рельсовых плетях бесстыкового пути железобетонных шпал. В ремкомплект входят следующие элементы: клемма пружинная…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hoac7c59gqxyrqndjfk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ofommf5rzy5hrzrbtwa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a_la42oue2jr3siucn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04uj1lhx1ef0evupwus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gy7pm7rneyt61bkwa2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kppq0hleznx0-prbkd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eqzjb6hp-vyy2o_7jrn" Type="http://schemas.openxmlformats.org/officeDocument/2006/relationships/hyperlink" Target="https://imexp.ru/akty/reshenie-soveta-eek-80-2021" TargetMode="External"/><Relationship Id="rId-i5kqzigary106hpat0ab" Type="http://schemas.openxmlformats.org/officeDocument/2006/relationships/hyperlink" Target="https://imexp.ru/akty/reshenie-soveta-eek-80-2021" TargetMode="External"/><Relationship Id="rIdqjf8lzzjijjxoiyehvzar" Type="http://schemas.openxmlformats.org/officeDocument/2006/relationships/hyperlink" Target="https://imexp.ru/katalog/tehreglamenty/tr-ts-018-2011" TargetMode="External"/><Relationship Id="rIdfojlz-jehyacactzjfrnf" Type="http://schemas.openxmlformats.org/officeDocument/2006/relationships/hyperlink" Target="https://imexp.ru/akty/postanovlenie-353-2022" TargetMode="External"/><Relationship Id="rIdsc_ye-q-p3bweo52m_yqh" Type="http://schemas.openxmlformats.org/officeDocument/2006/relationships/hyperlink" Target="https://imexp.ru/akty/prikaz-minpromtorga-4114-2024" TargetMode="External"/><Relationship Id="rId0yuq5ilh0vxchyahobcqz" Type="http://schemas.openxmlformats.org/officeDocument/2006/relationships/hyperlink" Target="https://imexp.ru/akty/reshenie-kollegii-eek-154-2019" TargetMode="External"/><Relationship Id="rIdi9vfaj9xzak1wsd6octut" Type="http://schemas.openxmlformats.org/officeDocument/2006/relationships/hyperlink" Target="https://imexp.ru/akty/postanovlenie-1285-2022" TargetMode="External"/><Relationship Id="rIdzcd7zse5vbvrehl6a6a-i" Type="http://schemas.openxmlformats.org/officeDocument/2006/relationships/hyperlink" Target="https://imexp.ru/akty/prikaz-minpromtorga-2701-2023" TargetMode="External"/><Relationship Id="rIdto5f6y3dlyv9a5xakg8aw" Type="http://schemas.openxmlformats.org/officeDocument/2006/relationships/hyperlink" Target="https://eur-lex.europa.eu/eli/reg/2014/833/oj/eng" TargetMode="External"/><Relationship Id="rIdamceh0zbi7ecqwg0vs-tc" Type="http://schemas.openxmlformats.org/officeDocument/2006/relationships/hyperlink" Target="https://www.legislation.gov.uk/uksi/2019/855/contents" TargetMode="External"/><Relationship Id="rId2nbdfjkl-asy6slvwpoo5" Type="http://schemas.openxmlformats.org/officeDocument/2006/relationships/hyperlink" Target="https://www.ecfr.gov/current/title-15/subtitle-B/chapter-VII/subchapter-C/part-746" TargetMode="External"/><Relationship Id="rIds1ju6szouknitcrhexjn_" Type="http://schemas.openxmlformats.org/officeDocument/2006/relationships/hyperlink" Target="https://imexp.ru/akty/prikaz-minpromtorga-2701-2023" TargetMode="External"/><Relationship Id="rId3lwqsdtsakahljt_basyz" Type="http://schemas.openxmlformats.org/officeDocument/2006/relationships/hyperlink" Target="https://imexp.ru/akty/reshenie-soveta-eek-80-2021" TargetMode="External"/><Relationship Id="rIdziu7aa7rbimhmrs08itsk" Type="http://schemas.openxmlformats.org/officeDocument/2006/relationships/hyperlink" Target="https://imexp.ru/akty/reshenie-soveta-eek-8-2017" TargetMode="External"/><Relationship Id="rId9d7tmypnbb1xpdimzvor0" Type="http://schemas.openxmlformats.org/officeDocument/2006/relationships/hyperlink" Target="https://imexp.ru/akty/postanovlenie-1637-2024" TargetMode="External"/><Relationship Id="rIdu3cfl96qdgivijjixzflh" Type="http://schemas.openxmlformats.org/officeDocument/2006/relationships/hyperlink" Target="https://imexp.ru/akty/rasporyazhenie-792-r-2018" TargetMode="External"/><Relationship Id="rIdnhdl5m1xyut1omlopvqgc" Type="http://schemas.openxmlformats.org/officeDocument/2006/relationships/hyperlink" Target="https://imexp.ru/katalog/tehreglamenty/tr-ts-018-2011" TargetMode="External"/><Relationship Id="rIdeex4_ktbe9kgc7w-_x2lx" Type="http://schemas.openxmlformats.org/officeDocument/2006/relationships/hyperlink" Target="https://imexp.ru/katalog/tehreglamenty/tr-ts-018-2011" TargetMode="External"/><Relationship Id="rIdq9o-9eq-ryhxka42whipp" Type="http://schemas.openxmlformats.org/officeDocument/2006/relationships/hyperlink" Target="https://imexp.ru/katalog/tehreglamenty/tr-ts-010-2011" TargetMode="External"/><Relationship Id="rId8w9rou3vwri6sltpivxs2" Type="http://schemas.openxmlformats.org/officeDocument/2006/relationships/hyperlink" Target="https://imexp.ru/katalog/tehreglamenty/tr-ts-032-2013" TargetMode="External"/><Relationship Id="rId9wlswk-3bxrnpfrmxwbtv" Type="http://schemas.openxmlformats.org/officeDocument/2006/relationships/hyperlink" Target="https://imexp.ru/akty/reshenie-kollegii-eek-154-2019" TargetMode="External"/><Relationship Id="rIdro_yctmzykgnsqa6rszds" Type="http://schemas.openxmlformats.org/officeDocument/2006/relationships/hyperlink" Target="https://imexp.ru/akty/reshenie-soveta-eek-157-2016" TargetMode="External"/><Relationship Id="rId8mjir1jotz4mixnsmifi1" Type="http://schemas.openxmlformats.org/officeDocument/2006/relationships/hyperlink" Target="https://imexp.ru/akty/postanovlenie-1285-2022" TargetMode="External"/><Relationship Id="rIdhoac7c59gqxyrqndjfkag" Type="http://schemas.openxmlformats.org/officeDocument/2006/relationships/hyperlink" Target="https://imexp.ru/katalog/tehreglamenty/tr-ts-018-2011" TargetMode="External"/><Relationship Id="rIdofommf5rzy5hrzrbtwaqu" Type="http://schemas.openxmlformats.org/officeDocument/2006/relationships/hyperlink" Target="https://imexp.ru/katalog/tehreglamenty/tr-ts-018-2011" TargetMode="External"/><Relationship Id="rIdaa_la42oue2jr3siucnt5" Type="http://schemas.openxmlformats.org/officeDocument/2006/relationships/hyperlink" Target="https://imexp.ru/akty/postanovlenie-1285-2022" TargetMode="External"/><Relationship Id="rId04uj1lhx1ef0evupwusze" Type="http://schemas.openxmlformats.org/officeDocument/2006/relationships/hyperlink" Target="https://imexp.ru/akty/postanovlenie-1285-2022" TargetMode="External"/><Relationship Id="rIdggy7pm7rneyt61bkwa2tj" Type="http://schemas.openxmlformats.org/officeDocument/2006/relationships/hyperlink" Target="https://imexp.ru/akty/reshenie-kts-257-2010" TargetMode="External"/><Relationship Id="rId2kppq0hleznx0-prbkd4y" Type="http://schemas.openxmlformats.org/officeDocument/2006/relationships/hyperlink" Target="https://imexp.ru/akty/reshenie-kts-378-2010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8484 90 000 0</dc:title>
  <dc:creator>IMEXP</dc:creator>
  <cp:lastModifiedBy>Un-named</cp:lastModifiedBy>
  <cp:revision>1</cp:revision>
  <dcterms:created xsi:type="dcterms:W3CDTF">2026-11-05T02:24:03.563Z</dcterms:created>
  <dcterms:modified xsi:type="dcterms:W3CDTF">2026-11-05T02:24:03.564Z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