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вывоз из России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8501 10 930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04.11.2026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XVI. Машины, оборудование и механизмы; электротехническое оборудование;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 — ЭЛЕКТРИЧЕСКИЕ МАШИНЫ И ОБОРУДОВАНИЕ, ИХ ЧАСТИ; ЗВУКОЗАПИСЫВАЮЩАЯ И ЗВУКОВОСПРОИЗВОДЯЩАЯ АППАРАТУРА, АППАРАТУРА ДЛЯ ЗАПИСИ И ВОСПРОИЗВЕДЕНИЯ ТЕЛЕВИЗИОННОГО ИЗОБРАЖЕНИЯ И ЗВУКА, ИХ ЧАСТИ И ПРИНАДЛЕЖНОСТИ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—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10 — Двигатели номинальной выходной мощностью не более 37,5 Вт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8501 10 93 — Двигатели номинальной выходной мощностью не более 37,5 Вт: прочие: двигатели переменного тока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8501 10 930 0 — Двигатели номинальной выходной мощностью не более 37,5 Вт: прочие: двигатели переменного тока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x8d35qo9j4dzp-gs_fa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шт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d8nzguzb4amlsbhwrgc2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wnvwsdozyepfrlgyuzqn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(кроме вывоза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Лицензия или разрешение — </w:t>
            </w:r>
            <w:hyperlink w:history="1" r:id="rIdmvmyio_u7fp1g76pqxcx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 ЕАЭС)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</w:t>
            </w:r>
            <w:hyperlink w:history="1" r:id="rIdidjimdly_dath8mv48glh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(только при вывозе в страны, названные в разделе запретов)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покупателя запрещает ввоз такого товара из России: касается продажи в эту страну.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ЕС: </w:t>
            </w:r>
            <w:hyperlink w:history="1" r:id="rIdmukyye1y6qjaakw7de3b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Совета ЕС № 833/2014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XXI (товары, приносящие доход)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Великобритания: </w:t>
            </w:r>
            <w:hyperlink w:history="1" r:id="rIdtwt3j7fiuphbhddvarphx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Регламент Великобритании о санкциях против России 2019 года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3DA (товары, приносящие доход)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Вывозная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Вывозная таможенная пошлина по коду в действующих актах, которые мы сверяем, не установлена.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Закон РФ от 21.05.1993 № 5003-1 «О таможенном тарифе», статья 3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 при вывозе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Адвалорной вывозной пошлины нет: сбор зависит от числа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до 50 товаров — 8 262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51 до 100 товаров — 16 524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100 товаров — 27 540 ₽</w:t>
            </w:r>
          </w:p>
          <w:p>
            <w:pPr>
              <w:spacing w:after="60"/>
            </w:pPr>
            <w:hyperlink w:history="1" r:id="rId36_m7qqrtonbiqwnankt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0% при вывозе в таможенной процедуре экспорта и подтверждении документами (подпункт 1 пункта 1 статьи 164 и статья 165 НК РФ); налог, уплаченный поставщикам, принимается к вычету.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 вывоза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Отдельные виды товаров — временный запрет на вывоз;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Не действует при вывозе в страны ЕАЭС; до 31.12.2027; </w:t>
            </w:r>
            <w:hyperlink w:history="1" r:id="rIdmxybpfmkcp5iqi-rlxd83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нужно разрешение — Промышленная продукция; Двигатели и генераторы электрические (кроме электрогенераторных установок)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Только при вывозе в страны ЕАЭС; до 31.12.2027; </w:t>
            </w:r>
            <w:hyperlink w:history="1" r:id="rIdfqn_fgmibd31bi2_lidx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запрет — Товары двойного назначения; Двигатели и генераторы электрические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Страны: Австралия, Албания, Андорра, Багамские Острова, Великобритания, государства — члены ЕС, Исландия, Канада, Лихтенштейн, Микронезия, Монако, Новая Зеландия, Норвегия, Республика Корея, Сан-Марино, Северная Македония, Сингапур, США, Тайвань, Украина, Черногория, Швейцария, Япония; до 31.12.2027; </w:t>
            </w:r>
            <w:hyperlink w:history="1" r:id="rIdk544xetbgitphswzcymst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09.03.2022 № 313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mgf8oyccwtaufzxtdfect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 и фитосанитарный контроль,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подкарантинной продукции, ветеринарного надзора и обязательной маркировки.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Предварительные решения о классификации, принятые в России (2):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Твердотельный линейный актуатор, представляющий собой пьезоэлектрический двигатель переменного тока линейного действия, пакетной конструкции, предназначенный для преобразования электрической энергии в механическую в форме линейных микроперемещений сопрягаемых… (решений с таким началом описания: 2)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В соответствии с ОПИ 1 и 6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декларировать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Можно ввозить в несобранном или разобранном виде несколькими партиями: таможня принимает решение о классификации товара целиком.</w:t>
            </w:r>
          </w:p>
          <w:p>
            <w:pPr>
              <w:spacing w:after="60"/>
            </w:pPr>
            <w:hyperlink w:history="1" r:id="rIdgwukkqy0xzxh_8n-lqbb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ЕЭК от 03.04.2018 № 45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8501109300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01011 — Лицензия на экспорт и (или) импорт товаров · </w:t>
            </w:r>
            <w:hyperlink w:history="1" r:id="rIdmiki-4wvoi85cwu5gdeg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от 09.03.2022 № 312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kl4ayy2pfbvhoelg34l8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4ndz40in5_l-tdaab1xj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wekqhvrhgsfofurpovvb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ecjt1gxgfjkiundmwi8e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99 от 05.10.2021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союза… (вступило в силу 01.01.2022)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gilsox_i_7xiiqbwepmnr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95 от 30.10.2020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01.12.2020)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bvjpvo_nj4qwbdwxlhyb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109 от 19.12.2019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03.01.2020)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0tvvgiglxeavlqw7dsez2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44 от 29.04.2019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 (вступило в силу 16.05.2019)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n5tuevlvfl_45wawwmnu9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18 от 26.01.2018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внесении изменений в перечень товаров, в отношении которых Республикой Казахстан в соответствии с обязательствами, принятыми в качестве условия присоединения к Всемирной торговой организации,…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_ip8umizmoo7_o3slslk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8 от 13.01.2017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товаров, происходящих из развивающихся стран или из наименее развитых стран, в отношении которых при ввозе на таможенную территорию Евразийского экономического союза предоставляются… (вступило в силу 28.08.2017)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ped7wohk6b_ci31lk8c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sfsupoq6qim8v5kbenay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36 от 19.04.2016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Социалистической Республики Вьетнам и ввозимых на таможенную территорию Евразийского экономического союза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Другие решения ЕЭК по коду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udhmnlgcznqubqfnnii0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48 от 06.05.2024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перечне продукции, подлежащей обязательной оценке соответствия требованиям технического регламента Таможенного союза «О безопасности высокоскоростного железнодорожного транспорта» (</w:t>
            </w:r>
            <w:hyperlink w:history="1" r:id="rIdty6p_nqgwu9_qhv-rpwp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002/2011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),… (вступило в силу 07.06.2024)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27.11.10 — Электродвигатели мощностью не более 37,5 Вт; электродвигатели постоянного тока прочие; генераторы постоянного тока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https://imexp.ru/katalog/kod/8501109300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x8d35qo9j4dzp-gs_fat" Type="http://schemas.openxmlformats.org/officeDocument/2006/relationships/hyperlink" Target="https://docs.eaeunion.org/documents/386/6099/" TargetMode="External"/><Relationship Id="rIdd8nzguzb4amlsbhwrgc2t" Type="http://schemas.openxmlformats.org/officeDocument/2006/relationships/hyperlink" Target="https://docs.eaeunion.org/documents/386/6099/" TargetMode="External"/><Relationship Id="rIdwnvwsdozyepfrlgyuzqn2" Type="http://schemas.openxmlformats.org/officeDocument/2006/relationships/hyperlink" Target="http://publication.pravo.gov.ru/document/0001202203100034" TargetMode="External"/><Relationship Id="rIdmvmyio_u7fp1g76pqxcx3" Type="http://schemas.openxmlformats.org/officeDocument/2006/relationships/hyperlink" Target="http://publication.pravo.gov.ru/document/0001202203100025" TargetMode="External"/><Relationship Id="rIdidjimdly_dath8mv48glh" Type="http://schemas.openxmlformats.org/officeDocument/2006/relationships/hyperlink" Target="http://publication.pravo.gov.ru/document/0001202203100018" TargetMode="External"/><Relationship Id="rIdmukyye1y6qjaakw7de3bg" Type="http://schemas.openxmlformats.org/officeDocument/2006/relationships/hyperlink" Target="https://eur-lex.europa.eu/eli/reg/2014/833/oj/eng" TargetMode="External"/><Relationship Id="rIdtwt3j7fiuphbhddvarphx" Type="http://schemas.openxmlformats.org/officeDocument/2006/relationships/hyperlink" Target="https://www.legislation.gov.uk/uksi/2019/855/contents" TargetMode="External"/><Relationship Id="rId36_m7qqrtonbiqwnankt8" Type="http://schemas.openxmlformats.org/officeDocument/2006/relationships/hyperlink" Target="http://publication.pravo.gov.ru/document/0001202411290098" TargetMode="External"/><Relationship Id="rIdmxybpfmkcp5iqi-rlxd83" Type="http://schemas.openxmlformats.org/officeDocument/2006/relationships/hyperlink" Target="http://publication.pravo.gov.ru/document/0001202203100034" TargetMode="External"/><Relationship Id="rIdfqn_fgmibd31bi2_lidxr" Type="http://schemas.openxmlformats.org/officeDocument/2006/relationships/hyperlink" Target="http://publication.pravo.gov.ru/document/0001202203100025" TargetMode="External"/><Relationship Id="rIdk544xetbgitphswzcymst" Type="http://schemas.openxmlformats.org/officeDocument/2006/relationships/hyperlink" Target="http://publication.pravo.gov.ru/document/0001202203100018" TargetMode="External"/><Relationship Id="rIdmgf8oyccwtaufzxtdfect" Type="http://schemas.openxmlformats.org/officeDocument/2006/relationships/hyperlink" Target="http://publication.pravo.gov.ru/document/0001202207190026" TargetMode="External"/><Relationship Id="rIdgwukkqy0xzxh_8n-lqbbg" Type="http://schemas.openxmlformats.org/officeDocument/2006/relationships/hyperlink" Target="https://docs.eaeunion.org/documents/253/3575/" TargetMode="External"/><Relationship Id="rIdmiki-4wvoi85cwu5gdeg9" Type="http://schemas.openxmlformats.org/officeDocument/2006/relationships/hyperlink" Target="http://publication.pravo.gov.ru/document/0001202203100025" TargetMode="External"/><Relationship Id="rIdkl4ayy2pfbvhoelg34l8d" Type="http://schemas.openxmlformats.org/officeDocument/2006/relationships/hyperlink" Target="https://docs.eaeunion.org/documents/214/946/" TargetMode="External"/><Relationship Id="rId4ndz40in5_l-tdaab1xjo" Type="http://schemas.openxmlformats.org/officeDocument/2006/relationships/hyperlink" Target="https://docs.eaeunion.org/documents/208/8939/" TargetMode="External"/><Relationship Id="rIdwekqhvrhgsfofurpovvby" Type="http://schemas.openxmlformats.org/officeDocument/2006/relationships/hyperlink" Target="https://docs.eaeunion.org/documents/463/10896/" TargetMode="External"/><Relationship Id="rIdecjt1gxgfjkiundmwi8ez" Type="http://schemas.openxmlformats.org/officeDocument/2006/relationships/hyperlink" Target="https://docs.eaeunion.org/documents/386/6162/" TargetMode="External"/><Relationship Id="rIdgilsox_i_7xiiqbwepmnr" Type="http://schemas.openxmlformats.org/officeDocument/2006/relationships/hyperlink" Target="https://docs.eaeunion.org/documents/248/5450/" TargetMode="External"/><Relationship Id="rIdbvjpvo_nj4qwbdwxlhyb3" Type="http://schemas.openxmlformats.org/officeDocument/2006/relationships/hyperlink" Target="https://docs.eaeunion.org/documents/338/4871/" TargetMode="External"/><Relationship Id="rId0tvvgiglxeavlqw7dsez2" Type="http://schemas.openxmlformats.org/officeDocument/2006/relationships/hyperlink" Target="https://docs.eaeunion.org/documents/338/4375/" TargetMode="External"/><Relationship Id="rIdn5tuevlvfl_45wawwmnu9" Type="http://schemas.openxmlformats.org/officeDocument/2006/relationships/hyperlink" Target="https://docs.eaeunion.org/documents/326/3552/" TargetMode="External"/><Relationship Id="rId_ip8umizmoo7_o3slslky" Type="http://schemas.openxmlformats.org/officeDocument/2006/relationships/hyperlink" Target="https://docs.eaeunion.org/documents/317/2804/" TargetMode="External"/><Relationship Id="rIdped7wohk6b_ci31lk8cqj" Type="http://schemas.openxmlformats.org/officeDocument/2006/relationships/hyperlink" Target="https://docs.eaeunion.org/documents/306/2289/" TargetMode="External"/><Relationship Id="rIdsfsupoq6qim8v5kbenaya" Type="http://schemas.openxmlformats.org/officeDocument/2006/relationships/hyperlink" Target="https://docs.eaeunion.org/documents/305/2213/" TargetMode="External"/><Relationship Id="rIdudhmnlgcznqubqfnnii03" Type="http://schemas.openxmlformats.org/officeDocument/2006/relationships/hyperlink" Target="https://docs.eaeunion.org/documents/429/8086/" TargetMode="External"/><Relationship Id="rIdty6p_nqgwu9_qhv-rpwpk" Type="http://schemas.openxmlformats.org/officeDocument/2006/relationships/hyperlink" Target="https://eec.eaeunion.org/comission/department/deptexreg/tr/bezopVJT.php" TargetMode="External"/><Relationship Id="rId3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8501 10 930 0: вывоз</dc:title>
  <dc:creator>IMEXP</dc:creator>
  <cp:lastModifiedBy>Un-named</cp:lastModifiedBy>
  <cp:revision>1</cp:revision>
  <dcterms:created xsi:type="dcterms:W3CDTF">2026-11-03T21:48:01.372Z</dcterms:created>
  <dcterms:modified xsi:type="dcterms:W3CDTF">2026-11-03T21:48:01.372Z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