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8509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8509 — Машины электромеханические бытовые со встроенным электродвигателем, кроме пылесосов товарной позиции 8508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8509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8509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8509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zhrbjb4t8d-q_3moq3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ejn60xyrh2izvvx0gd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ire7sr-1jtkumpo1kk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g8jua_ewycxzm8y5zm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28.09.2022: Ирригатор полости рта Ручка для ирригатора полости рта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Артикул 127173V- Запасные части к устройству для пилинга и ухода за кожей, модели BD0030EBCOE, торговой марки ARTISTRY LABS AQUABRASION. В набор запасных частей входят 4 единицы. В набор запасных частей входят большая и малая насадки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8509900000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howad5k0mevfmhn7xu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0qiceftwm4ymqdvmsa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mel7-oacxtpalzy3i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27.51.30 — Части бытовых электрических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https://imexp.ru/katalog/kod/8509900000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hrbjb4t8d-q_3moq3g0" Type="http://schemas.openxmlformats.org/officeDocument/2006/relationships/hyperlink" Target="https://docs.eaeunion.org/documents/386/6099/" TargetMode="External"/><Relationship Id="rIdmejn60xyrh2izvvx0gdno" Type="http://schemas.openxmlformats.org/officeDocument/2006/relationships/hyperlink" Target="https://docs.eaeunion.org/documents/386/6099/" TargetMode="External"/><Relationship Id="rIdqire7sr-1jtkumpo1kkel" Type="http://schemas.openxmlformats.org/officeDocument/2006/relationships/hyperlink" Target="http://publication.pravo.gov.ru/document/0001202411290098" TargetMode="External"/><Relationship Id="rId9g8jua_ewycxzm8y5zmv9" Type="http://schemas.openxmlformats.org/officeDocument/2006/relationships/hyperlink" Target="http://publication.pravo.gov.ru/document/0001202207190026" TargetMode="External"/><Relationship Id="rIdnhowad5k0mevfmhn7xuxu" Type="http://schemas.openxmlformats.org/officeDocument/2006/relationships/hyperlink" Target="https://docs.eaeunion.org/documents/214/946/" TargetMode="External"/><Relationship Id="rIdx0qiceftwm4ymqdvmsaf8" Type="http://schemas.openxmlformats.org/officeDocument/2006/relationships/hyperlink" Target="https://docs.eaeunion.org/documents/208/8939/" TargetMode="External"/><Relationship Id="rIdy0mel7-oacxtpalzy3iaa" Type="http://schemas.openxmlformats.org/officeDocument/2006/relationships/hyperlink" Target="https://docs.eaeunion.org/documents/447/982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8509 90 000 0: вывоз</dc:title>
  <dc:creator>IMEXP</dc:creator>
  <cp:lastModifiedBy>Un-named</cp:lastModifiedBy>
  <cp:revision>1</cp:revision>
  <dcterms:created xsi:type="dcterms:W3CDTF">2026-11-01T09:03:28.255Z</dcterms:created>
  <dcterms:modified xsi:type="dcterms:W3CDTF">2026-11-01T09:03:28.255Z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