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8523 80 910 1</w:t>
      </w:r>
    </w:p>
    <w:p>
      <w:pPr>
        <w:spacing w:after="200"/>
      </w:pPr>
      <w:r>
        <w:rPr>
          <w:rFonts w:ascii="Arial" w:cs="Arial" w:eastAsia="Arial" w:hAnsi="Arial"/>
          <w:color w:val="5B6472"/>
          <w:sz w:val="19"/>
          <w:szCs w:val="19"/>
        </w:rPr>
        <w:t xml:space="preserve">Сведения на 27.10.2026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 Машины, оборудование и механизмы; электротехническое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w:t>
            </w:r>
          </w:p>
          <w:p>
            <w:pPr>
              <w:spacing w:after="60"/>
            </w:pPr>
            <w:r>
              <w:rPr>
                <w:rFonts w:ascii="Arial" w:cs="Arial" w:eastAsia="Arial" w:hAnsi="Arial"/>
                <w:color w:val="5B6472"/>
                <w:sz w:val="17"/>
                <w:szCs w:val="17"/>
              </w:rPr>
              <w:t xml:space="preserve">85 — ЭЛЕКТРИЧЕСКИЕ МАШИНЫ И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w:t>
            </w:r>
          </w:p>
          <w:p>
            <w:pPr>
              <w:spacing w:after="60"/>
            </w:pPr>
            <w:r>
              <w:rPr>
                <w:rFonts w:ascii="Arial" w:cs="Arial" w:eastAsia="Arial" w:hAnsi="Arial"/>
                <w:color w:val="5B6472"/>
                <w:sz w:val="17"/>
                <w:szCs w:val="17"/>
              </w:rPr>
              <w:t xml:space="preserve">8523 — Диски, ленты, твердотельные энергонезависимые устройства хранения данных, "интеллектуальные карточки" и другие носители для записи звука или других явлений, записанные или незаписанные, включая матрицы и мастер-диски для изготовления дисков, кроме изделий группы 37</w:t>
            </w:r>
          </w:p>
          <w:p>
            <w:pPr>
              <w:spacing w:after="60"/>
            </w:pPr>
            <w:r>
              <w:rPr>
                <w:rFonts w:ascii="Arial" w:cs="Arial" w:eastAsia="Arial" w:hAnsi="Arial"/>
                <w:color w:val="5B6472"/>
                <w:sz w:val="17"/>
                <w:szCs w:val="17"/>
              </w:rPr>
              <w:t xml:space="preserve">8523 80 — Прочие</w:t>
            </w:r>
          </w:p>
          <w:p>
            <w:pPr>
              <w:spacing w:after="60"/>
            </w:pPr>
            <w:r>
              <w:rPr>
                <w:rFonts w:ascii="Arial" w:cs="Arial" w:eastAsia="Arial" w:hAnsi="Arial"/>
                <w:color w:val="5B6472"/>
                <w:sz w:val="17"/>
                <w:szCs w:val="17"/>
              </w:rPr>
              <w:t xml:space="preserve">8523 80 91 — Прочие: прочие: для воспроизведения явлений, отличных от звука или изображения</w:t>
            </w:r>
          </w:p>
          <w:p>
            <w:pPr>
              <w:spacing w:after="60"/>
            </w:pPr>
            <w:r>
              <w:rPr>
                <w:rFonts w:ascii="Arial" w:cs="Arial" w:eastAsia="Arial" w:hAnsi="Arial"/>
                <w:b/>
                <w:bCs/>
                <w:sz w:val="19"/>
                <w:szCs w:val="19"/>
              </w:rPr>
              <w:t xml:space="preserve">8523 80 910 1 — Прочие: прочие: для воспроизведения явлений, отличных от звука или изображения: с записью данных или команд, используемые в вычислительных машинах</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stss_io5honif96hmap">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c2ula5tzl3do7drih6d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w:t>
            </w:r>
            <w:hyperlink w:history="1" r:id="rIdwd3irh-ddxcqcmqt55vvd">
              <w:r>
                <w:rPr>
                  <w:rFonts w:ascii="Arial" w:cs="Arial" w:eastAsia="Arial" w:hAnsi="Arial"/>
                  <w:color w:val="1F5FBF"/>
                  <w:sz w:val="19"/>
                  <w:szCs w:val="19"/>
                  <w:u w:val="single"/>
                </w:rPr>
                <w:t xml:space="preserve">ТР ЕАЭС 037/2016</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jy0ohb0j8hotk25qipizc">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7pmeo_0qa5rnp8a-dggh1">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by3g621oja2ek_ivxnsd7">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1.3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z6xh4-svnn_rzd-colbrw">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разделы 2.17 и 2.19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omldaeflmk02fs3q7dplh">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343 и 364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dk1fqebjovk1mgzqrrpcs">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bql8lbrqo2pmyaoszsozn">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6ly_qxema2ww7v2gnyl5a">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ppbwvedowvnjga19mjpel">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343 (85): ABB, ACURA, ALFA ROMEO, AUDI, BALLUFF, BENTLEY, BERU, BMW, BOSCH, B&amp;R, CADILLAC, CHEVROLET, CHRYSLER, DAEWOO, DAIHATSU, DATSUN, DENSO, DODGE, FERRARI, FIAT, GENERAL MOTORS (GM), GMC, HELLA, HONDA, HUMMEL, HUMMER, HYUNDAI, INFINITI, JAGUAR, JEEP, KIA, LAND…</w:t>
            </w:r>
          </w:p>
          <w:p>
            <w:pPr>
              <w:spacing w:after="60"/>
              <w:ind w:left="220" w:hanging="160"/>
            </w:pPr>
            <w:r>
              <w:rPr>
                <w:rFonts w:ascii="Arial" w:cs="Arial" w:eastAsia="Arial" w:hAnsi="Arial"/>
                <w:sz w:val="19"/>
                <w:szCs w:val="19"/>
              </w:rPr>
              <w:t xml:space="preserve">• Пункт 364 (8523): ACER, ADATA, AEROCOOL, ALIENWARE, AMD, AOC, AOPEN, APACER, ASROCK, ASUS, BATTLETOADS, BENQ, BMX STREETS, BON ELECTRONICS, CHIEFTEC, COGNEX, COOLER MASTER, CORSAIR, CREATIVE, CRUCIAL, CUPHEAD, DARK SOULS, DELL, EARTHWORM JIM, EA SPORTS, EA SPORTS FC, EPOS,…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lpwzs2as35zmp_r45alhu">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w2mcptc-5ulxgjfvuwjxt">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aks6doqb_7kssf1psbgr">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8523 — Приборы для функциональной диагностики измерительные 94 4100 (комплексы аппаратуры для передачи электрокардиограмм по телефонному каналу; кардиокомплексы; приборы для измерения биоэлектрических потенциалов; средства измерения массы, силы, энергии, линейных и угловых величин, температуры; приборы…</w:t>
            </w:r>
          </w:p>
          <w:p>
            <w:pPr>
              <w:spacing w:after="60"/>
              <w:ind w:left="220" w:hanging="160"/>
            </w:pPr>
            <w:r>
              <w:rPr>
                <w:rFonts w:ascii="Arial" w:cs="Arial" w:eastAsia="Arial" w:hAnsi="Arial"/>
                <w:sz w:val="19"/>
                <w:szCs w:val="19"/>
              </w:rPr>
              <w:t xml:space="preserve">• 8523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p>
            <w:pPr>
              <w:spacing w:after="60"/>
              <w:ind w:left="220" w:hanging="160"/>
            </w:pPr>
            <w:r>
              <w:rPr>
                <w:rFonts w:ascii="Arial" w:cs="Arial" w:eastAsia="Arial" w:hAnsi="Arial"/>
                <w:sz w:val="19"/>
                <w:szCs w:val="19"/>
              </w:rPr>
              <w:t xml:space="preserve">• 8523 — Технические средства для оборудования помещений, используемые только для профилактики инвалидности или реабилитации инвалидов, включая обучение (в том числе адаптированные для инвалидов специальная мебель, осветительные приборы, специальные доски, лупы электронные, аудиоклассы, компьютерные классы,…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yupzh6rqr2_y4ctw6fbsn">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запрет — Информация на печатных, аудиовизуальных и иных носителях информации, запрещенная к ввозу и вывозу (касается части товаров кода)</w:t>
            </w:r>
          </w:p>
          <w:p>
            <w:pPr>
              <w:spacing w:after="60"/>
            </w:pPr>
            <w:hyperlink w:history="1" r:id="rId4g_xx2yn3cvhymmdhv6vu">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1.3</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Специальные технические средства, предназначенные для негласного получения информации (касается части товаров кода)</w:t>
            </w:r>
          </w:p>
          <w:p>
            <w:pPr>
              <w:spacing w:after="60"/>
            </w:pPr>
            <w:hyperlink w:history="1" r:id="rIdunrna7wsarolng7bj6lmn">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2.17</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Шифровальные (криптографические) средства (касается части товаров кода)</w:t>
            </w:r>
          </w:p>
          <w:p>
            <w:pPr>
              <w:spacing w:after="60"/>
            </w:pPr>
            <w:hyperlink w:history="1" r:id="rIdy9ng4o3gokqbjscqkg-bh">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2.19</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wbd4agr9ucqzr0vt4crbw">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Реакторы, включая реакторы токоограничивающие бетонные (касается части товаров кода)</w:t>
            </w:r>
          </w:p>
          <w:p>
            <w:pPr>
              <w:spacing w:after="60"/>
            </w:pPr>
            <w:hyperlink w:history="1" r:id="rIdir6lspztnbt99agdp7fok">
              <w:r>
                <w:rPr>
                  <w:rFonts w:ascii="Arial" w:cs="Arial" w:eastAsia="Arial" w:hAnsi="Arial"/>
                  <w:b/>
                  <w:bCs/>
                  <w:color w:val="1F5FBF"/>
                  <w:sz w:val="19"/>
                  <w:szCs w:val="19"/>
                  <w:u w:val="single"/>
                </w:rPr>
                <w:t xml:space="preserve">ТР ЕАЭС 037/2016</w:t>
              </w:r>
            </w:hyperlink>
            <w:r>
              <w:rPr>
                <w:rFonts w:ascii="Arial" w:cs="Arial" w:eastAsia="Arial" w:hAnsi="Arial"/>
                <w:b/>
                <w:bCs/>
                <w:sz w:val="19"/>
                <w:szCs w:val="19"/>
              </w:rPr>
              <w:t xml:space="preserve"> «Об ограничении применения опасных веществ в изделиях электротехники и радиоэлектроники»</w:t>
            </w:r>
          </w:p>
          <w:p>
            <w:pPr>
              <w:spacing w:after="60"/>
              <w:ind w:left="220" w:hanging="160"/>
            </w:pPr>
            <w:r>
              <w:rPr>
                <w:rFonts w:ascii="Arial" w:cs="Arial" w:eastAsia="Arial" w:hAnsi="Arial"/>
                <w:sz w:val="19"/>
                <w:szCs w:val="19"/>
              </w:rPr>
              <w:t xml:space="preserve">• декларация о соответствии: внешние накопители информации</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8523 80 действует сертификатов: 0, деклараций: 47; чаще по </w:t>
            </w:r>
            <w:hyperlink w:history="1" r:id="rIdyeilwhhdvphvpqrmwxbuv">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 </w:t>
            </w:r>
            <w:hyperlink w:history="1" r:id="rIdu6fdwwto0u5eiycloyzms">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pe60j_l-3hzq2xedwonvi">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w:t>
            </w:r>
          </w:p>
          <w:p>
            <w:pPr>
              <w:spacing w:after="60"/>
            </w:pPr>
            <w:hyperlink w:history="1" r:id="rIdrjetei_zy8w9kuljgyh5-">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dcywij5ehovthxjdgehd7">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Декларируется одним товаром, только если у товаров одинаковые товарный знак, марка, модель, артикул и характеристики.</w:t>
            </w:r>
          </w:p>
          <w:p>
            <w:pPr>
              <w:spacing w:after="60"/>
            </w:pPr>
            <w:hyperlink w:history="1" r:id="rIdonbk4vixpudx1isdzozpq">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приложение 1 к Порядку заполнения декларации на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8523809101</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xb10qatacedqhfsvc-dn9">
              <w:r>
                <w:rPr>
                  <w:rFonts w:ascii="Arial" w:cs="Arial" w:eastAsia="Arial" w:hAnsi="Arial"/>
                  <w:color w:val="1F5FBF"/>
                  <w:sz w:val="19"/>
                  <w:szCs w:val="19"/>
                  <w:u w:val="single"/>
                </w:rPr>
                <w:t xml:space="preserve">ТР ЕАЭС 037/2016</w:t>
              </w:r>
            </w:hyperlink>
          </w:p>
          <w:p>
            <w:pPr>
              <w:spacing w:after="60"/>
              <w:ind w:left="220" w:hanging="160"/>
            </w:pPr>
            <w:r>
              <w:rPr>
                <w:rFonts w:ascii="Arial" w:cs="Arial" w:eastAsia="Arial" w:hAnsi="Arial"/>
                <w:sz w:val="19"/>
                <w:szCs w:val="19"/>
              </w:rPr>
              <w:t xml:space="preserve">• 01095 — Заключение (разрешительный документ) на ввоз и (или) вывоз специальных технических средств, предназначенных для негласного получения информации · </w:t>
            </w:r>
            <w:hyperlink w:history="1" r:id="rIdzryta231omoipatjzznqe">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2.17</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b7yxyx1a2eq0w5ap9tlth">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разделы 2.17 и 2.19</w:t>
            </w:r>
          </w:p>
          <w:p>
            <w:pPr>
              <w:spacing w:after="60"/>
              <w:ind w:left="220" w:hanging="160"/>
            </w:pPr>
            <w:r>
              <w:rPr>
                <w:rFonts w:ascii="Arial" w:cs="Arial" w:eastAsia="Arial" w:hAnsi="Arial"/>
                <w:sz w:val="19"/>
                <w:szCs w:val="19"/>
              </w:rPr>
              <w:t xml:space="preserve">• 01091 — Заключение (разрешительный документ) на ввоз и (или) вывоз шифровальных (криптографических) средств · </w:t>
            </w:r>
            <w:hyperlink w:history="1" r:id="rIdfochwmg4ackydnbca12i1">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2.19</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cliqv3ulniecv66gwv20g">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vjxrkzwxzz_pzilxgghge">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26.80.13 — Носители данных прочие, включая матрицы и основы для производства дисков</w:t>
            </w:r>
          </w:p>
          <w:p>
            <w:pPr>
              <w:spacing w:after="60"/>
              <w:ind w:left="220" w:hanging="160"/>
            </w:pPr>
            <w:r>
              <w:rPr>
                <w:rFonts w:ascii="Arial" w:cs="Arial" w:eastAsia="Arial" w:hAnsi="Arial"/>
                <w:sz w:val="19"/>
                <w:szCs w:val="19"/>
              </w:rPr>
              <w:t xml:space="preserve">• 59.20.33 — Аудиодиски, ленты или прочие физические носители с музыкальными записями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https://imexp.ru/katalog/kod/8523809101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stss_io5honif96hmap" Type="http://schemas.openxmlformats.org/officeDocument/2006/relationships/hyperlink" Target="https://docs.eaeunion.org/documents/386/6099/" TargetMode="External"/><Relationship Id="rIddc2ula5tzl3do7drih6dc" Type="http://schemas.openxmlformats.org/officeDocument/2006/relationships/hyperlink" Target="https://docs.eaeunion.org/documents/386/6099/" TargetMode="External"/><Relationship Id="rIdwd3irh-ddxcqcmqt55vvd" Type="http://schemas.openxmlformats.org/officeDocument/2006/relationships/hyperlink" Target="https://eec.eaeunion.org/comission/department/deptexreg/tr/TR_EEU_037.php" TargetMode="External"/><Relationship Id="rIdjy0ohb0j8hotk25qipizc" Type="http://schemas.openxmlformats.org/officeDocument/2006/relationships/hyperlink" Target="http://publication.pravo.gov.ru/document/0001202203140039" TargetMode="External"/><Relationship Id="rId7pmeo_0qa5rnp8a-dggh1" Type="http://schemas.openxmlformats.org/officeDocument/2006/relationships/hyperlink" Target="https://docs.eaeunion.org/documents/335/4666/" TargetMode="External"/><Relationship Id="rIdby3g621oja2ek_ivxnsd7" Type="http://schemas.openxmlformats.org/officeDocument/2006/relationships/hyperlink" Target="https://docs.eaeunion.org/documents/292/1553/" TargetMode="External"/><Relationship Id="rIdz6xh4-svnn_rzd-colbrw" Type="http://schemas.openxmlformats.org/officeDocument/2006/relationships/hyperlink" Target="https://docs.eaeunion.org/documents/292/1553/" TargetMode="External"/><Relationship Id="rIdomldaeflmk02fs3q7dplh" Type="http://schemas.openxmlformats.org/officeDocument/2006/relationships/hyperlink" Target="http://publication.pravo.gov.ru/document/0001202308040119" TargetMode="External"/><Relationship Id="rIddk1fqebjovk1mgzqrrpcs" Type="http://schemas.openxmlformats.org/officeDocument/2006/relationships/hyperlink" Target="https://eur-lex.europa.eu/eli/reg/2014/833/oj/eng" TargetMode="External"/><Relationship Id="rIdbql8lbrqo2pmyaoszsozn" Type="http://schemas.openxmlformats.org/officeDocument/2006/relationships/hyperlink" Target="https://www.legislation.gov.uk/uksi/2019/855/contents" TargetMode="External"/><Relationship Id="rId6ly_qxema2ww7v2gnyl5a" Type="http://schemas.openxmlformats.org/officeDocument/2006/relationships/hyperlink" Target="https://www.ecfr.gov/current/title-15/subtitle-B/chapter-VII/subchapter-C/part-746" TargetMode="External"/><Relationship Id="rIdppbwvedowvnjga19mjpel" Type="http://schemas.openxmlformats.org/officeDocument/2006/relationships/hyperlink" Target="http://publication.pravo.gov.ru/document/0001202308040119" TargetMode="External"/><Relationship Id="rIdlpwzs2as35zmp_r45alhu" Type="http://schemas.openxmlformats.org/officeDocument/2006/relationships/hyperlink" Target="https://docs.eaeunion.org/documents/386/6099/" TargetMode="External"/><Relationship Id="rIdw2mcptc-5ulxgjfvuwjxt" Type="http://schemas.openxmlformats.org/officeDocument/2006/relationships/hyperlink" Target="https://docs.eaeunion.org/documents/317/2804/" TargetMode="External"/><Relationship Id="rId-aks6doqb_7kssf1psbgr" Type="http://schemas.openxmlformats.org/officeDocument/2006/relationships/hyperlink" Target="http://publication.pravo.gov.ru/document/0001201510050001" TargetMode="External"/><Relationship Id="rIdyupzh6rqr2_y4ctw6fbsn" Type="http://schemas.openxmlformats.org/officeDocument/2006/relationships/hyperlink" Target="http://publication.pravo.gov.ru/document/0001202411290098" TargetMode="External"/><Relationship Id="rId4g_xx2yn3cvhymmdhv6vu" Type="http://schemas.openxmlformats.org/officeDocument/2006/relationships/hyperlink" Target="https://docs.eaeunion.org/documents/292/1553/" TargetMode="External"/><Relationship Id="rIdunrna7wsarolng7bj6lmn" Type="http://schemas.openxmlformats.org/officeDocument/2006/relationships/hyperlink" Target="https://docs.eaeunion.org/documents/292/1553/" TargetMode="External"/><Relationship Id="rIdy9ng4o3gokqbjscqkg-bh" Type="http://schemas.openxmlformats.org/officeDocument/2006/relationships/hyperlink" Target="https://docs.eaeunion.org/documents/292/1553/" TargetMode="External"/><Relationship Id="rIdwbd4agr9ucqzr0vt4crbw" Type="http://schemas.openxmlformats.org/officeDocument/2006/relationships/hyperlink" Target="http://publication.pravo.gov.ru/document/0001201805040007" TargetMode="External"/><Relationship Id="rIdir6lspztnbt99agdp7fok" Type="http://schemas.openxmlformats.org/officeDocument/2006/relationships/hyperlink" Target="https://eec.eaeunion.org/comission/department/deptexreg/tr/TR_EEU_037.php" TargetMode="External"/><Relationship Id="rIdyeilwhhdvphvpqrmwxbuv" Type="http://schemas.openxmlformats.org/officeDocument/2006/relationships/hyperlink" Target="https://eec.eaeunion.org/comission/department/deptexreg/tr/TR_EEU_037.php" TargetMode="External"/><Relationship Id="rIdu6fdwwto0u5eiycloyzms" Type="http://schemas.openxmlformats.org/officeDocument/2006/relationships/hyperlink" Target="https://eec.eaeunion.org/comission/department/deptexreg/tr/EMS.php" TargetMode="External"/><Relationship Id="rIdpe60j_l-3hzq2xedwonvi" Type="http://schemas.openxmlformats.org/officeDocument/2006/relationships/hyperlink" Target="https://eec.eaeunion.org/comission/department/deptexreg/tr/Down_Volt.php" TargetMode="External"/><Relationship Id="rIdrjetei_zy8w9kuljgyh5-" Type="http://schemas.openxmlformats.org/officeDocument/2006/relationships/hyperlink" Target="https://docs.eaeunion.org/documents/335/4666/" TargetMode="External"/><Relationship Id="rIddcywij5ehovthxjdgehd7" Type="http://schemas.openxmlformats.org/officeDocument/2006/relationships/hyperlink" Target="http://publication.pravo.gov.ru/document/0001202207190026" TargetMode="External"/><Relationship Id="rIdonbk4vixpudx1isdzozpq" Type="http://schemas.openxmlformats.org/officeDocument/2006/relationships/hyperlink" Target="https://docs.eaeunion.org/documents/214/946/" TargetMode="External"/><Relationship Id="rIdxb10qatacedqhfsvc-dn9" Type="http://schemas.openxmlformats.org/officeDocument/2006/relationships/hyperlink" Target="https://eec.eaeunion.org/comission/department/deptexreg/tr/TR_EEU_037.php" TargetMode="External"/><Relationship Id="rIdzryta231omoipatjzznqe" Type="http://schemas.openxmlformats.org/officeDocument/2006/relationships/hyperlink" Target="https://docs.eaeunion.org/documents/292/1553/" TargetMode="External"/><Relationship Id="rIdb7yxyx1a2eq0w5ap9tlth" Type="http://schemas.openxmlformats.org/officeDocument/2006/relationships/hyperlink" Target="https://docs.eaeunion.org/documents/292/1553/" TargetMode="External"/><Relationship Id="rIdfochwmg4ackydnbca12i1" Type="http://schemas.openxmlformats.org/officeDocument/2006/relationships/hyperlink" Target="https://docs.eaeunion.org/documents/292/1553/" TargetMode="External"/><Relationship Id="rIdcliqv3ulniecv66gwv20g" Type="http://schemas.openxmlformats.org/officeDocument/2006/relationships/hyperlink" Target="https://docs.eaeunion.org/documents/214/946/" TargetMode="External"/><Relationship Id="rIdvjxrkzwxzz_pzilxgghge" Type="http://schemas.openxmlformats.org/officeDocument/2006/relationships/hyperlink" Target="https://docs.eaeunion.org/documents/208/8939/" TargetMode="External"/><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8523 80 910 1</dc:title>
  <dc:creator>IMEXP</dc:creator>
  <cp:lastModifiedBy>Un-named</cp:lastModifiedBy>
  <cp:revision>1</cp:revision>
  <dcterms:created xsi:type="dcterms:W3CDTF">2026-10-27T06:16:44.887Z</dcterms:created>
  <dcterms:modified xsi:type="dcterms:W3CDTF">2026-10-27T06:16:44.887Z</dcterms:modified>
</cp:coreProperties>
</file>

<file path=docProps/custom.xml><?xml version="1.0" encoding="utf-8"?>
<Properties xmlns="http://schemas.openxmlformats.org/officeDocument/2006/custom-properties" xmlns:vt="http://schemas.openxmlformats.org/officeDocument/2006/docPropsVTypes"/>
</file>