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8532 23 000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—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23 — Конденсаторы постоянной емкости прочие: керамические однослойные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23 00 — Конденсаторы постоянной емкости прочие: керамические однослойные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8532 23 000 0 — Конденсаторы постоянной емкости прочие: керамические однослойные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jmzgknx5zmc0mgmwi2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vyxgc-rtmgmjiks9e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n8_oxfccwfych2gj6_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o_lylswlmbwa53-rry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tlvzu_rbmz79j7ipqy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avhtco_oownss11s3v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gog84hfrv2txpuzk4_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6.1.4 (также в разделе «компоненты для ядерных взрывных устройств»): Конденсаторы импульсного разряда, имеющие любой из следующих наборов характеристик: а) напряжение более 1,4 кВ; б) запас энергии более 10 Дж; в) емкость более 0,5 мкФ; и г) последовательная индуктивность менее 50 нГ; или а) напряжение более 750 В; б) емкость более 0,25 мкФ; и в) последовательная…</w:t>
            </w:r>
          </w:p>
          <w:p>
            <w:pPr>
              <w:spacing w:after="60"/>
            </w:pPr>
            <w:hyperlink w:history="1" r:id="rIdznkbtzssa-rekdgmvo1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5yvd6sgjei8axextc5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8532230000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u88iuoax5iwmxg6iac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3.1.1.5.2.2; </w:t>
            </w:r>
            <w:hyperlink w:history="1" r:id="rIdrwrjiwuaoqy7z00dnqt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lakdkw6omrqmgpheky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3.1.1.5.2.2; </w:t>
            </w:r>
            <w:hyperlink w:history="1" r:id="rIdfd7ripwlfxua6_-aakg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dnxphqacgdl7hdg4ut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w9b5d4qwjhjmdczaa7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https://imexp.ru/katalog/kod/8532230000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mzgknx5zmc0mgmwi24w" Type="http://schemas.openxmlformats.org/officeDocument/2006/relationships/hyperlink" Target="https://docs.eaeunion.org/documents/386/6099/" TargetMode="External"/><Relationship Id="rIdmqvyxgc-rtmgmjiks9e8e" Type="http://schemas.openxmlformats.org/officeDocument/2006/relationships/hyperlink" Target="https://docs.eaeunion.org/documents/386/6099/" TargetMode="External"/><Relationship Id="rId8n8_oxfccwfych2gj6_hf" Type="http://schemas.openxmlformats.org/officeDocument/2006/relationships/hyperlink" Target="http://publication.pravo.gov.ru/document/0001202207220041" TargetMode="External"/><Relationship Id="rIdco_lylswlmbwa53-rryvp" Type="http://schemas.openxmlformats.org/officeDocument/2006/relationships/hyperlink" Target="http://publication.pravo.gov.ru/document/0001202207190018" TargetMode="External"/><Relationship Id="rIdotlvzu_rbmz79j7ipqy1u" Type="http://schemas.openxmlformats.org/officeDocument/2006/relationships/hyperlink" Target="http://publication.pravo.gov.ru/document/0001202411290098" TargetMode="External"/><Relationship Id="rIdravhtco_oownss11s3vk_" Type="http://schemas.openxmlformats.org/officeDocument/2006/relationships/hyperlink" Target="http://publication.pravo.gov.ru/document/0001202207220041" TargetMode="External"/><Relationship Id="rIdfgog84hfrv2txpuzk4_2v" Type="http://schemas.openxmlformats.org/officeDocument/2006/relationships/hyperlink" Target="http://publication.pravo.gov.ru/document/0001202207220041" TargetMode="External"/><Relationship Id="rIdznkbtzssa-rekdgmvo1id" Type="http://schemas.openxmlformats.org/officeDocument/2006/relationships/hyperlink" Target="http://publication.pravo.gov.ru/document/0001202207220041" TargetMode="External"/><Relationship Id="rIdn5yvd6sgjei8axextc5xy" Type="http://schemas.openxmlformats.org/officeDocument/2006/relationships/hyperlink" Target="http://publication.pravo.gov.ru/document/0001202207190018" TargetMode="External"/><Relationship Id="rIdsu88iuoax5iwmxg6iacwq" Type="http://schemas.openxmlformats.org/officeDocument/2006/relationships/hyperlink" Target="http://publication.pravo.gov.ru/document/0001202207220041" TargetMode="External"/><Relationship Id="rIdrwrjiwuaoqy7z00dnqtx0" Type="http://schemas.openxmlformats.org/officeDocument/2006/relationships/hyperlink" Target="http://publication.pravo.gov.ru/document/0001202207190018" TargetMode="External"/><Relationship Id="rIdplakdkw6omrqmgphekybn" Type="http://schemas.openxmlformats.org/officeDocument/2006/relationships/hyperlink" Target="http://publication.pravo.gov.ru/document/0001202207220041" TargetMode="External"/><Relationship Id="rIdfd7ripwlfxua6_-aakgoh" Type="http://schemas.openxmlformats.org/officeDocument/2006/relationships/hyperlink" Target="http://publication.pravo.gov.ru/document/0001202207190018" TargetMode="External"/><Relationship Id="rIdhdnxphqacgdl7hdg4ut5l" Type="http://schemas.openxmlformats.org/officeDocument/2006/relationships/hyperlink" Target="https://docs.eaeunion.org/documents/214/946/" TargetMode="External"/><Relationship Id="rIdsw9b5d4qwjhjmdczaa7ui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8532 23 000 0: вывоз</dc:title>
  <dc:creator>IMEXP</dc:creator>
  <cp:lastModifiedBy>Un-named</cp:lastModifiedBy>
  <cp:revision>1</cp:revision>
  <dcterms:created xsi:type="dcterms:W3CDTF">2026-11-02T08:14:40.107Z</dcterms:created>
  <dcterms:modified xsi:type="dcterms:W3CDTF">2026-11-02T08:14:40.107Z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