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30 200 0 — Устройства для защиты электрических цепей прочие: на силу тока не более 16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obq2wefieyrqe18vr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pj7sbvwbjimgzh9vm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fbn_69xjtwdybl653a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xa9um-jhrntra5_t0p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y5252q19g4r59ggrtw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f0vof10jbvfw6vo3hx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ffvz5tdgwyabzvk3f8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системы электроснабжения: генераторы и стартер-генераторы; автоматы защиты; аккумуляторы; преобразователи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d8xtmh42uqobarwpv7r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_htmmvn9xltpl3bh7wx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papvrlkqc4laf1kbi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(также в разделе «вывоз по соображениям национальной безопасности»):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</w:pPr>
            <w:hyperlink w:history="1" r:id="rIds6y2riahs3oocutvcgh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zj4_ag2g5fz1mesnf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cdcol3ejmcj52nw7e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Барьер искрозащиты на силу тока 0,093 А используется для защиты электрических цепей, служащих для подключения искробезопасного оборудования, расположенного в опасной зоне (пространство, в котором может образоваться взрывоопасная среда). Барьер принимает…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Сетевой фильтр представляет собой электрическое устройство, предназначенное для подавления электромагнитных помех в электрической сети, изготовлено в цилиндрическом пластиковом корпусе, состоит из дросселя (катушка индуктивности), двух резисторов,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vcvrsw6p5yxqtxerwi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zummu0nfjdhigvo1v0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-y0wbte3uo3ttc2ffx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dakmkmmhaopqbrv46x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si5iy6y3tpr1oqa1nq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xdqehbbsel9-e9qfw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7gj9pyjzj9xqk6psk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t1qvv3wls8ehulit0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ehum1wz1avbudkvn7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scflqxo66pyxxway7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1sssnxgaveqcckjqq8i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rm-gjdzl7e6vtmsvd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kfjrd5lwlvisjxbxd4v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obq2wefieyrqe18vrez" Type="http://schemas.openxmlformats.org/officeDocument/2006/relationships/hyperlink" Target="https://docs.eaeunion.org/documents/386/6099/" TargetMode="External"/><Relationship Id="rIdeppj7sbvwbjimgzh9vmsi" Type="http://schemas.openxmlformats.org/officeDocument/2006/relationships/hyperlink" Target="https://docs.eaeunion.org/documents/386/6099/" TargetMode="External"/><Relationship Id="rId4fbn_69xjtwdybl653aog" Type="http://schemas.openxmlformats.org/officeDocument/2006/relationships/hyperlink" Target="http://publication.pravo.gov.ru/document/0001202203100018" TargetMode="External"/><Relationship Id="rId8xa9um-jhrntra5_t0pa9" Type="http://schemas.openxmlformats.org/officeDocument/2006/relationships/hyperlink" Target="http://publication.pravo.gov.ru/document/0001202207220041" TargetMode="External"/><Relationship Id="rIdky5252q19g4r59ggrtw4b" Type="http://schemas.openxmlformats.org/officeDocument/2006/relationships/hyperlink" Target="https://eur-lex.europa.eu/eli/reg/2014/833/oj/eng" TargetMode="External"/><Relationship Id="rId6f0vof10jbvfw6vo3hxle" Type="http://schemas.openxmlformats.org/officeDocument/2006/relationships/hyperlink" Target="https://www.legislation.gov.uk/uksi/2019/855/contents" TargetMode="External"/><Relationship Id="rIdxffvz5tdgwyabzvk3f86n" Type="http://schemas.openxmlformats.org/officeDocument/2006/relationships/hyperlink" Target="http://publication.pravo.gov.ru/document/0001202411290098" TargetMode="External"/><Relationship Id="rIdd8xtmh42uqobarwpv7rl9" Type="http://schemas.openxmlformats.org/officeDocument/2006/relationships/hyperlink" Target="http://publication.pravo.gov.ru/document/0001202203100018" TargetMode="External"/><Relationship Id="rId_htmmvn9xltpl3bh7wxyf" Type="http://schemas.openxmlformats.org/officeDocument/2006/relationships/hyperlink" Target="http://publication.pravo.gov.ru/document/0001202203100018" TargetMode="External"/><Relationship Id="rIdqgpapvrlkqc4laf1kbiem" Type="http://schemas.openxmlformats.org/officeDocument/2006/relationships/hyperlink" Target="http://publication.pravo.gov.ru/document/0001202207220041" TargetMode="External"/><Relationship Id="rIds6y2riahs3oocutvcghvx" Type="http://schemas.openxmlformats.org/officeDocument/2006/relationships/hyperlink" Target="http://publication.pravo.gov.ru/document/0001202207220041" TargetMode="External"/><Relationship Id="rIdflzj4_ag2g5fz1mesnflq" Type="http://schemas.openxmlformats.org/officeDocument/2006/relationships/hyperlink" Target="https://docs.eaeunion.org/documents/335/4472/" TargetMode="External"/><Relationship Id="rIdqgcdcol3ejmcj52nw7eo3" Type="http://schemas.openxmlformats.org/officeDocument/2006/relationships/hyperlink" Target="https://docs.eaeunion.org/documents/253/3982/" TargetMode="External"/><Relationship Id="rIdbvcvrsw6p5yxqtxerwivn" Type="http://schemas.openxmlformats.org/officeDocument/2006/relationships/hyperlink" Target="https://docs.eaeunion.org/documents/253/3575/" TargetMode="External"/><Relationship Id="rIdazummu0nfjdhigvo1v0p5" Type="http://schemas.openxmlformats.org/officeDocument/2006/relationships/hyperlink" Target="http://publication.pravo.gov.ru/document/0001202207220041" TargetMode="External"/><Relationship Id="rIds-y0wbte3uo3ttc2ffxci" Type="http://schemas.openxmlformats.org/officeDocument/2006/relationships/hyperlink" Target="http://publication.pravo.gov.ru/document/0001202207220041" TargetMode="External"/><Relationship Id="rIdldakmkmmhaopqbrv46xtq" Type="http://schemas.openxmlformats.org/officeDocument/2006/relationships/hyperlink" Target="https://docs.eaeunion.org/documents/214/946/" TargetMode="External"/><Relationship Id="rIdjsi5iy6y3tpr1oqa1nq0z" Type="http://schemas.openxmlformats.org/officeDocument/2006/relationships/hyperlink" Target="https://docs.eaeunion.org/documents/208/8939/" TargetMode="External"/><Relationship Id="rIdqxxdqehbbsel9-e9qfwr8" Type="http://schemas.openxmlformats.org/officeDocument/2006/relationships/hyperlink" Target="https://docs.eaeunion.org/documents/463/10896/" TargetMode="External"/><Relationship Id="rIdcq7gj9pyjzj9xqk6pskga" Type="http://schemas.openxmlformats.org/officeDocument/2006/relationships/hyperlink" Target="https://docs.eaeunion.org/documents/386/6102/" TargetMode="External"/><Relationship Id="rIddct1qvv3wls8ehulit0fl" Type="http://schemas.openxmlformats.org/officeDocument/2006/relationships/hyperlink" Target="https://docs.eaeunion.org/documents/447/9823/" TargetMode="External"/><Relationship Id="rIdedehum1wz1avbudkvn7_u" Type="http://schemas.openxmlformats.org/officeDocument/2006/relationships/hyperlink" Target="https://docs.eaeunion.org/documents/429/8083/" TargetMode="External"/><Relationship Id="rIdejscflqxo66pyxxway7at" Type="http://schemas.openxmlformats.org/officeDocument/2006/relationships/hyperlink" Target="https://docs.eaeunion.org/documents/429/8084/" TargetMode="External"/><Relationship Id="rId1sssnxgaveqcckjqq8i_z" Type="http://schemas.openxmlformats.org/officeDocument/2006/relationships/hyperlink" Target="https://eec.eaeunion.org/comission/department/deptexreg/tr/bezopJPS.php" TargetMode="External"/><Relationship Id="rIdm0rm-gjdzl7e6vtmsvdcg" Type="http://schemas.openxmlformats.org/officeDocument/2006/relationships/hyperlink" Target="https://docs.eaeunion.org/documents/429/8086/" TargetMode="External"/><Relationship Id="rIdkfjrd5lwlvisjxbxd4vnx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30 200 0: вывоз</dc:title>
  <dc:creator>IMEXP</dc:creator>
  <cp:lastModifiedBy>Un-named</cp:lastModifiedBy>
  <cp:revision>1</cp:revision>
  <dcterms:created xsi:type="dcterms:W3CDTF">2026-11-03T19:29:40.689Z</dcterms:created>
  <dcterms:modified xsi:type="dcterms:W3CDTF">2026-11-03T19:29:40.689Z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