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90 850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90 — Устройства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90 85 — Устройства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90 850 0 — Устройства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eo31wkft-l4obw2a4s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9trd6j0aumodelrhf79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pdzk-cdsti0fsyf6bv8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ahtyrwqtd6aq4uhh80j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tr6wfgppjqz0kn4xah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iu0nod3ru4vut0boac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p7rslmxmez3esjp8id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152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вводов для трансформаторов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sijidjsvs3hdeu3jch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ves7cbjl9jjj0sxzgc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Кабельный барабан с токосъемными кольцами предназначен для соединения подвижного промышленного оборудования с электрической цепью через контактные кольца и угольные щетки. В состав устройства входят кольцевой токосъемник с контактными…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товарной позиции 8536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Устройство, предназначенное для установки и подключения электронных модулей ввода-вывода и используемое с центральным процессором. Товар оснащен электрическими соединениями – клемными колодками, предназначенными для присоединения к одному…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lwl3r5xb1oxb1xel-e6c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8536908500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pgbsi5n5ydr3csvbxmu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i67g7od4ijozdfdsqk0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sxxzca9gmxkuzuel4ee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jqs_jhnplcboxy83jn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ymf6apw7urkvtbvqhl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5paupywbq8f9gbffrr2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a8e0xl29o6k3ssnjran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167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 (вступило в силу 18.11.2018)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https://imexp.ru/katalog/kod/8536908500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o31wkft-l4obw2a4sxj" Type="http://schemas.openxmlformats.org/officeDocument/2006/relationships/hyperlink" Target="https://docs.eaeunion.org/documents/386/6099/" TargetMode="External"/><Relationship Id="rId_9trd6j0aumodelrhf79f" Type="http://schemas.openxmlformats.org/officeDocument/2006/relationships/hyperlink" Target="https://docs.eaeunion.org/documents/386/6099/" TargetMode="External"/><Relationship Id="rIdupdzk-cdsti0fsyf6bv8e" Type="http://schemas.openxmlformats.org/officeDocument/2006/relationships/hyperlink" Target="https://eur-lex.europa.eu/eli/reg/2014/833/oj/eng" TargetMode="External"/><Relationship Id="rIdkahtyrwqtd6aq4uhh80j1" Type="http://schemas.openxmlformats.org/officeDocument/2006/relationships/hyperlink" Target="https://www.legislation.gov.uk/uksi/2019/855/contents" TargetMode="External"/><Relationship Id="rIdttr6wfgppjqz0kn4xahhr" Type="http://schemas.openxmlformats.org/officeDocument/2006/relationships/hyperlink" Target="http://publication.pravo.gov.ru/document/0001202411290098" TargetMode="External"/><Relationship Id="rId0iu0nod3ru4vut0boacao" Type="http://schemas.openxmlformats.org/officeDocument/2006/relationships/hyperlink" Target="http://publication.pravo.gov.ru/document/0001202207190026" TargetMode="External"/><Relationship Id="rId-p7rslmxmez3esjp8idnl" Type="http://schemas.openxmlformats.org/officeDocument/2006/relationships/hyperlink" Target="https://docs.eaeunion.org/documents/247/5481/" TargetMode="External"/><Relationship Id="rIdfsijidjsvs3hdeu3jchfs" Type="http://schemas.openxmlformats.org/officeDocument/2006/relationships/hyperlink" Target="https://docs.eaeunion.org/documents/335/4472/" TargetMode="External"/><Relationship Id="rIdpves7cbjl9jjj0sxzgcpe" Type="http://schemas.openxmlformats.org/officeDocument/2006/relationships/hyperlink" Target="https://docs.eaeunion.org/documents/253/3982/" TargetMode="External"/><Relationship Id="rIdlwl3r5xb1oxb1xel-e6c-" Type="http://schemas.openxmlformats.org/officeDocument/2006/relationships/hyperlink" Target="https://docs.eaeunion.org/documents/253/3575/" TargetMode="External"/><Relationship Id="rIdspgbsi5n5ydr3csvbxmu6" Type="http://schemas.openxmlformats.org/officeDocument/2006/relationships/hyperlink" Target="https://docs.eaeunion.org/documents/214/946/" TargetMode="External"/><Relationship Id="rIdni67g7od4ijozdfdsqk0q" Type="http://schemas.openxmlformats.org/officeDocument/2006/relationships/hyperlink" Target="https://docs.eaeunion.org/documents/208/8939/" TargetMode="External"/><Relationship Id="rIdbsxxzca9gmxkuzuel4ee2" Type="http://schemas.openxmlformats.org/officeDocument/2006/relationships/hyperlink" Target="https://docs.eaeunion.org/documents/447/9823/" TargetMode="External"/><Relationship Id="rIdqjqs_jhnplcboxy83jnbk" Type="http://schemas.openxmlformats.org/officeDocument/2006/relationships/hyperlink" Target="https://docs.eaeunion.org/documents/429/8083/" TargetMode="External"/><Relationship Id="rId1ymf6apw7urkvtbvqhlat" Type="http://schemas.openxmlformats.org/officeDocument/2006/relationships/hyperlink" Target="https://docs.eaeunion.org/documents/429/8086/" TargetMode="External"/><Relationship Id="rId5paupywbq8f9gbffrr2uz" Type="http://schemas.openxmlformats.org/officeDocument/2006/relationships/hyperlink" Target="https://eec.eaeunion.org/comission/department/deptexreg/tr/bezopVJT.php" TargetMode="External"/><Relationship Id="rIdxa8e0xl29o6k3ssnjran2" Type="http://schemas.openxmlformats.org/officeDocument/2006/relationships/hyperlink" Target="https://docs.eaeunion.org/documents/253/3910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90 850 0: вывоз</dc:title>
  <dc:creator>IMEXP</dc:creator>
  <cp:lastModifiedBy>Un-named</cp:lastModifiedBy>
  <cp:revision>1</cp:revision>
  <dcterms:created xsi:type="dcterms:W3CDTF">2026-11-03T08:53:34.114Z</dcterms:created>
  <dcterms:modified xsi:type="dcterms:W3CDTF">2026-11-03T08:53:34.114Z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