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8537 20 920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—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8535 или 8536, для управления или распределения электрического тока, в том числе включающие в себя приборы или устройства группы 90 и цифровые аппараты управления, кроме коммутационных устройств товарной позиции 8517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20 — На напряжение более 1000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8537 20 920 0 — На напряжение более 1000 В: на напряжение более 1000 В, но не более 72,5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vek2fmsasqkouss2e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1-dcrltnncelljlpux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yghiwknaoip_7cahob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bw_rg1r3ucatrfjboz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1.2.6.2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uhxvvfqldou3hmxw4f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cksrnysvrxry5e1l50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kghkkdvxfisn0ekfen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z97mzqnchl30q7uwv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1.2.1.3 (также в разделе «вывоз по соображениям национальной безопасности»): Узлы и агрегаты добычных комплексов: а) редукторы переносного вращения; б) редукторы исполнительных органов; в) электромотор-редукторы; г) узлы поворота турели; д) барабаны; е) мотор-колеса; ж) станции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1.2.6.2 (также в разделе «промышленное оборудование»): Цифровые контроллеры в сочетании со специально разработанным программным обеспечением для вибрационных испытаний, имеющие в реальном масштабе времени ширину полосы частот более 5 кГц, сконструированные для использования в системах, указанных в пункте 1.2.6.1</w:t>
            </w:r>
          </w:p>
          <w:p>
            <w:pPr>
              <w:spacing w:after="60"/>
            </w:pPr>
            <w:hyperlink w:history="1" r:id="rIdy0ktvq4y7vddxhoixoi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debtmteij24vtjo0hy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Коммутационный модуль (вакуумный выключатель) высоковольтный сухого типа для наружной установки используется в трехфазной электрической системе с переменным током частотой 50 Гц и номинальным напряжением 10 кВ для управления электрическим…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apwyjeqjyyyzkbxx9y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8537209200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-leypc8vnwucefrlaq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1.2.1.3; </w:t>
            </w:r>
            <w:hyperlink w:history="1" r:id="rIdyhsqhdzm9rz3ijw2bvc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f1-59kwgu9wb3sx4xe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1.2.1.3; </w:t>
            </w:r>
            <w:hyperlink w:history="1" r:id="rIdigpg1fiuu8eeim9nhfq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ycqdkn5jynron88c57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bsnp5bjvouoicq8ng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htyxng21xvdbfb4ox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wxdb4e3ky6k_lojdho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3spvx5_qhcgj-ulf52p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hvycpb9td6ozjztau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oac0phhs_pydoczi0kp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27.12.32 — Панели и прочие комплекты электрической аппаратуры коммутации или защиты на напряжение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https://imexp.ru/katalog/kod/8537209200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vek2fmsasqkouss2er7" Type="http://schemas.openxmlformats.org/officeDocument/2006/relationships/hyperlink" Target="https://docs.eaeunion.org/documents/386/6099/" TargetMode="External"/><Relationship Id="rIdf1-dcrltnncelljlpux-3" Type="http://schemas.openxmlformats.org/officeDocument/2006/relationships/hyperlink" Target="https://docs.eaeunion.org/documents/386/6099/" TargetMode="External"/><Relationship Id="rId3yghiwknaoip_7cahobzh" Type="http://schemas.openxmlformats.org/officeDocument/2006/relationships/hyperlink" Target="http://publication.pravo.gov.ru/document/0001202207220041" TargetMode="External"/><Relationship Id="rIdybw_rg1r3ucatrfjbozsx" Type="http://schemas.openxmlformats.org/officeDocument/2006/relationships/hyperlink" Target="http://publication.pravo.gov.ru/document/0001202207190018" TargetMode="External"/><Relationship Id="rIdquhxvvfqldou3hmxw4fca" Type="http://schemas.openxmlformats.org/officeDocument/2006/relationships/hyperlink" Target="https://eur-lex.europa.eu/eli/reg/2014/833/oj/eng" TargetMode="External"/><Relationship Id="rId_cksrnysvrxry5e1l50xl" Type="http://schemas.openxmlformats.org/officeDocument/2006/relationships/hyperlink" Target="https://www.legislation.gov.uk/uksi/2019/855/contents" TargetMode="External"/><Relationship Id="rId7kghkkdvxfisn0ekfensv" Type="http://schemas.openxmlformats.org/officeDocument/2006/relationships/hyperlink" Target="http://publication.pravo.gov.ru/document/0001202411290098" TargetMode="External"/><Relationship Id="rIdtlz97mzqnchl30q7uwvvw" Type="http://schemas.openxmlformats.org/officeDocument/2006/relationships/hyperlink" Target="http://publication.pravo.gov.ru/document/0001202207220041" TargetMode="External"/><Relationship Id="rIdy0ktvq4y7vddxhoixoijw" Type="http://schemas.openxmlformats.org/officeDocument/2006/relationships/hyperlink" Target="http://publication.pravo.gov.ru/document/0001202207220041" TargetMode="External"/><Relationship Id="rIdldebtmteij24vtjo0hyjg" Type="http://schemas.openxmlformats.org/officeDocument/2006/relationships/hyperlink" Target="http://publication.pravo.gov.ru/document/0001202207190018" TargetMode="External"/><Relationship Id="rIdyapwyjeqjyyyzkbxx9yip" Type="http://schemas.openxmlformats.org/officeDocument/2006/relationships/hyperlink" Target="https://docs.eaeunion.org/documents/253/3575/" TargetMode="External"/><Relationship Id="rIdp-leypc8vnwucefrlaqx_" Type="http://schemas.openxmlformats.org/officeDocument/2006/relationships/hyperlink" Target="http://publication.pravo.gov.ru/document/0001202207220041" TargetMode="External"/><Relationship Id="rIdyhsqhdzm9rz3ijw2bvcdy" Type="http://schemas.openxmlformats.org/officeDocument/2006/relationships/hyperlink" Target="http://publication.pravo.gov.ru/document/0001202207190018" TargetMode="External"/><Relationship Id="rIdkf1-59kwgu9wb3sx4xecz" Type="http://schemas.openxmlformats.org/officeDocument/2006/relationships/hyperlink" Target="http://publication.pravo.gov.ru/document/0001202207220041" TargetMode="External"/><Relationship Id="rIdigpg1fiuu8eeim9nhfqe_" Type="http://schemas.openxmlformats.org/officeDocument/2006/relationships/hyperlink" Target="http://publication.pravo.gov.ru/document/0001202207190018" TargetMode="External"/><Relationship Id="rIdzycqdkn5jynron88c57zo" Type="http://schemas.openxmlformats.org/officeDocument/2006/relationships/hyperlink" Target="https://docs.eaeunion.org/documents/214/946/" TargetMode="External"/><Relationship Id="rIdkebsnp5bjvouoicq8ngsg" Type="http://schemas.openxmlformats.org/officeDocument/2006/relationships/hyperlink" Target="https://docs.eaeunion.org/documents/208/8939/" TargetMode="External"/><Relationship Id="rIduyhtyxng21xvdbfb4oxgw" Type="http://schemas.openxmlformats.org/officeDocument/2006/relationships/hyperlink" Target="https://docs.eaeunion.org/documents/447/9823/" TargetMode="External"/><Relationship Id="rIdvwxdb4e3ky6k_lojdho7e" Type="http://schemas.openxmlformats.org/officeDocument/2006/relationships/hyperlink" Target="https://docs.eaeunion.org/documents/429/8084/" TargetMode="External"/><Relationship Id="rId3spvx5_qhcgj-ulf52pas" Type="http://schemas.openxmlformats.org/officeDocument/2006/relationships/hyperlink" Target="https://eec.eaeunion.org/comission/department/deptexreg/tr/bezopJPS.php" TargetMode="External"/><Relationship Id="rIdu2hvycpb9td6ozjztaujz" Type="http://schemas.openxmlformats.org/officeDocument/2006/relationships/hyperlink" Target="https://docs.eaeunion.org/documents/429/8086/" TargetMode="External"/><Relationship Id="rIdoac0phhs_pydoczi0kpek" Type="http://schemas.openxmlformats.org/officeDocument/2006/relationships/hyperlink" Target="https://eec.eaeunion.org/comission/department/deptexreg/tr/bezopVJT.php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8537 20 920 0: вывоз</dc:title>
  <dc:creator>IMEXP</dc:creator>
  <cp:lastModifiedBy>Un-named</cp:lastModifiedBy>
  <cp:revision>1</cp:revision>
  <dcterms:created xsi:type="dcterms:W3CDTF">2026-11-04T02:08:18.023Z</dcterms:created>
  <dcterms:modified xsi:type="dcterms:W3CDTF">2026-11-04T02:08:18.023Z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