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8709 90 000 0</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 Средства наземного транспорта, летательные аппараты, плавучие средства и относящиеся к транспорту устройства и оборудование</w:t>
            </w:r>
          </w:p>
          <w:p>
            <w:pPr>
              <w:spacing w:after="60"/>
            </w:pPr>
            <w:r>
              <w:rPr>
                <w:rFonts w:ascii="Arial" w:cs="Arial" w:eastAsia="Arial" w:hAnsi="Arial"/>
                <w:color w:val="5B6472"/>
                <w:sz w:val="17"/>
                <w:szCs w:val="17"/>
              </w:rPr>
              <w:t xml:space="preserve">87 — СРЕДСТВА НАЗЕМНОГО ТРАНСПОРТА, КРОМЕ ЖЕЛЕЗНОДОРОЖНОГО ИЛИ ТРАМВАЙНОГО ПОДВИЖНОГО СОСТАВА, И ИХ ЧАСТИ И ПРИНАДЛЕЖНОСТИ</w:t>
            </w:r>
          </w:p>
          <w:p>
            <w:pPr>
              <w:spacing w:after="60"/>
            </w:pPr>
            <w:r>
              <w:rPr>
                <w:rFonts w:ascii="Arial" w:cs="Arial" w:eastAsia="Arial" w:hAnsi="Arial"/>
                <w:color w:val="5B6472"/>
                <w:sz w:val="17"/>
                <w:szCs w:val="17"/>
              </w:rPr>
              <w:t xml:space="preserve">8709 — Транспортные средства промышленного назначения, самоходные, не оборудованные подъемными или погрузочными устройствами, используемые на заводах, складах, в портах или аэропортах для перевозки грузов на короткие расстояния; тракторы, используемые на платформах железнодорожных станций; части вышеназванных транспортных средств</w:t>
            </w:r>
          </w:p>
          <w:p>
            <w:pPr>
              <w:spacing w:after="60"/>
            </w:pPr>
            <w:r>
              <w:rPr>
                <w:rFonts w:ascii="Arial" w:cs="Arial" w:eastAsia="Arial" w:hAnsi="Arial"/>
                <w:color w:val="5B6472"/>
                <w:sz w:val="17"/>
                <w:szCs w:val="17"/>
              </w:rPr>
              <w:t xml:space="preserve">8709 90 — Части</w:t>
            </w:r>
          </w:p>
          <w:p>
            <w:pPr>
              <w:spacing w:after="60"/>
            </w:pPr>
            <w:r>
              <w:rPr>
                <w:rFonts w:ascii="Arial" w:cs="Arial" w:eastAsia="Arial" w:hAnsi="Arial"/>
                <w:color w:val="5B6472"/>
                <w:sz w:val="17"/>
                <w:szCs w:val="17"/>
              </w:rPr>
              <w:t xml:space="preserve">8709 90 00 — Части</w:t>
            </w:r>
          </w:p>
          <w:p>
            <w:pPr>
              <w:spacing w:after="60"/>
            </w:pPr>
            <w:r>
              <w:rPr>
                <w:rFonts w:ascii="Arial" w:cs="Arial" w:eastAsia="Arial" w:hAnsi="Arial"/>
                <w:b/>
                <w:bCs/>
                <w:sz w:val="19"/>
                <w:szCs w:val="19"/>
              </w:rPr>
              <w:t xml:space="preserve">8709 90 000 0 — Части</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_fjgdofque5o9yo2aesmc">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mrmarhayzjnth4bvnci3_">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или Сертификат соответствия — </w:t>
            </w:r>
            <w:hyperlink w:history="1" r:id="rIdalr-mym1xeoeoew_lqstr">
              <w:r>
                <w:rPr>
                  <w:rFonts w:ascii="Arial" w:cs="Arial" w:eastAsia="Arial" w:hAnsi="Arial"/>
                  <w:color w:val="1F5FBF"/>
                  <w:sz w:val="19"/>
                  <w:szCs w:val="19"/>
                  <w:u w:val="single"/>
                </w:rPr>
                <w:t xml:space="preserve">ТР ТС 010/2011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o8iyejjcxdgzx8t5lh5mw">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если товара нет в </w:t>
            </w:r>
            <w:hyperlink w:history="1" r:id="rId2w8i5ci3ujy0h3nok_2lq">
              <w:r>
                <w:rPr>
                  <w:rFonts w:ascii="Arial" w:cs="Arial" w:eastAsia="Arial" w:hAnsi="Arial"/>
                  <w:color w:val="1F5FBF"/>
                  <w:sz w:val="19"/>
                  <w:szCs w:val="19"/>
                  <w:u w:val="single"/>
                </w:rPr>
                <w:t xml:space="preserve">приказе Минпромторга № 4114</w:t>
              </w:r>
            </w:hyperlink>
            <w:r>
              <w:rPr>
                <w:rFonts w:ascii="Arial" w:cs="Arial" w:eastAsia="Arial" w:hAnsi="Arial"/>
                <w:sz w:val="19"/>
                <w:szCs w:val="19"/>
              </w:rPr>
              <w:t xml:space="preserve">: код в приказе назван, и решает наименование)</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qoqsgravcas-mx63o4o_w">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h3x-yh55moy9isj0v3c4j">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392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gmlkogz_x345afd8jbnqk">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v4emw_f4z2adprtkpqn4m">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 (энергетика); Регламент Великобритании о санкциях против России 2019 года,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hp2l3wfwxtpu62mhax_yo">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a1koegx2xvq218bp40r0x">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392 (87): ACURA, ALFA ROMEO, ALLISON TRANSMISSION, ARNOTT, ASTON MARTIN, Ate, AUDI, AVA, BENTLEY, BILSTEIN, BMW, BOGE, BOSCH, BPW, BUGATTI, CADILLAC, CHEVROLET, CHRYSLER, Continental, CUMMINS, DAEWOO, DAF TRUCKS, DAIHATSU, DAIMLER, DANFOSS, DATSUN, DELPHI, DODGE,…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cs4fxkdkhknnblznuc8-f">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innwkiovz62namvzugxos">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y4umqtrb-zd2dn-ah6fnt">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cibidqq2b4z8xyqxfg2hw">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eovthwjtcswjbemhdak6b">
              <w:r>
                <w:rPr>
                  <w:rFonts w:ascii="Arial" w:cs="Arial" w:eastAsia="Arial" w:hAnsi="Arial"/>
                  <w:b/>
                  <w:bCs/>
                  <w:color w:val="1F5FBF"/>
                  <w:sz w:val="19"/>
                  <w:szCs w:val="19"/>
                  <w:u w:val="single"/>
                </w:rPr>
                <w:t xml:space="preserve">ТР ТС 010/2011</w:t>
              </w:r>
            </w:hyperlink>
            <w:r>
              <w:rPr>
                <w:rFonts w:ascii="Arial" w:cs="Arial" w:eastAsia="Arial" w:hAnsi="Arial"/>
                <w:b/>
                <w:bCs/>
                <w:sz w:val="19"/>
                <w:szCs w:val="19"/>
              </w:rPr>
              <w:t xml:space="preserve"> «О безопасности машин и оборудования»</w:t>
            </w:r>
          </w:p>
          <w:p>
            <w:pPr>
              <w:spacing w:after="60"/>
              <w:ind w:left="220" w:hanging="160"/>
            </w:pPr>
            <w:r>
              <w:rPr>
                <w:rFonts w:ascii="Arial" w:cs="Arial" w:eastAsia="Arial" w:hAnsi="Arial"/>
                <w:sz w:val="19"/>
                <w:szCs w:val="19"/>
              </w:rPr>
              <w:t xml:space="preserve">• декларация о соответствии или сертификат соответствия: Тракторы промышленные (касается части товаров кода)</w:t>
            </w:r>
          </w:p>
          <w:p>
            <w:pPr>
              <w:spacing w:after="60"/>
            </w:pPr>
            <w:r>
              <w:rPr>
                <w:rFonts w:ascii="Arial" w:cs="Arial" w:eastAsia="Arial" w:hAnsi="Arial"/>
                <w:color w:val="5B6472"/>
                <w:sz w:val="17"/>
                <w:szCs w:val="17"/>
              </w:rPr>
              <w:t xml:space="preserve">На практике по субпозиции 8709 90 действует сертификатов: 3, деклараций: 5; чаще по </w:t>
            </w:r>
            <w:hyperlink w:history="1" r:id="rIdp5pxqo6rn_qqmpzmaxjjp">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ps-kdl47eetuspuonwxgz">
              <w:r>
                <w:rPr>
                  <w:rFonts w:ascii="Arial" w:cs="Arial" w:eastAsia="Arial" w:hAnsi="Arial"/>
                  <w:color w:val="1F5FBF"/>
                  <w:sz w:val="17"/>
                  <w:szCs w:val="17"/>
                  <w:u w:val="single"/>
                </w:rPr>
                <w:t xml:space="preserve">ТР ТС 012/2011</w:t>
              </w:r>
            </w:hyperlink>
            <w:r>
              <w:rPr>
                <w:rFonts w:ascii="Arial" w:cs="Arial" w:eastAsia="Arial" w:hAnsi="Arial"/>
                <w:color w:val="5B6472"/>
                <w:sz w:val="17"/>
                <w:szCs w:val="17"/>
              </w:rPr>
              <w:t xml:space="preserve">, </w:t>
            </w:r>
            <w:hyperlink w:history="1" r:id="rId6tg8pkpq0t4u3rf9inilz">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taclm-ljxxgshlcamunus">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bdbf1ndgv6nxu5titi92e">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vdwh0t4jbj4qwcpoqxnky">
              <w:r>
                <w:rPr>
                  <w:rFonts w:ascii="Arial" w:cs="Arial" w:eastAsia="Arial" w:hAnsi="Arial"/>
                  <w:color w:val="1F5FBF"/>
                  <w:sz w:val="17"/>
                  <w:szCs w:val="17"/>
                  <w:u w:val="single"/>
                </w:rPr>
                <w:t xml:space="preserve">Решение Коллегии ЕЭК от 03.04.2018 № 45</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8709900000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kycnfqkqq8m9dfu4rulgt">
              <w:r>
                <w:rPr>
                  <w:rFonts w:ascii="Arial" w:cs="Arial" w:eastAsia="Arial" w:hAnsi="Arial"/>
                  <w:color w:val="1F5FBF"/>
                  <w:sz w:val="19"/>
                  <w:szCs w:val="19"/>
                  <w:u w:val="single"/>
                </w:rPr>
                <w:t xml:space="preserve">ТР ТС 010/2011</w:t>
              </w:r>
            </w:hyperlink>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_3txmhlivxy6wccce-2xi">
              <w:r>
                <w:rPr>
                  <w:rFonts w:ascii="Arial" w:cs="Arial" w:eastAsia="Arial" w:hAnsi="Arial"/>
                  <w:color w:val="1F5FBF"/>
                  <w:sz w:val="19"/>
                  <w:szCs w:val="19"/>
                  <w:u w:val="single"/>
                </w:rPr>
                <w:t xml:space="preserve">ТР ТС 010/2011</w:t>
              </w:r>
            </w:hyperlink>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engpnbqlttpwqdeufktl5">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y8ua4xgkr3nydvgnwfqut">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mqgiiqujjlveoof4ecctv">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28.22.19 — Части грузоподъемного и погрузочно-разгрузочного оборудования</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https://imexp.ru/katalog/kod/8709900000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fjgdofque5o9yo2aesmc" Type="http://schemas.openxmlformats.org/officeDocument/2006/relationships/hyperlink" Target="https://docs.eaeunion.org/documents/386/6099/" TargetMode="External"/><Relationship Id="rIdmrmarhayzjnth4bvnci3_" Type="http://schemas.openxmlformats.org/officeDocument/2006/relationships/hyperlink" Target="https://docs.eaeunion.org/documents/386/6099/" TargetMode="External"/><Relationship Id="rIdalr-mym1xeoeoew_lqstr" Type="http://schemas.openxmlformats.org/officeDocument/2006/relationships/hyperlink" Target="https://eec.eaeunion.org/comission/department/deptexreg/tr/bezopMashines.php" TargetMode="External"/><Relationship Id="rIdo8iyejjcxdgzx8t5lh5mw" Type="http://schemas.openxmlformats.org/officeDocument/2006/relationships/hyperlink" Target="http://publication.pravo.gov.ru/document/0001202203140039" TargetMode="External"/><Relationship Id="rId2w8i5ci3ujy0h3nok_2lq" Type="http://schemas.openxmlformats.org/officeDocument/2006/relationships/hyperlink" Target="http://publication.pravo.gov.ru/document/0001202410080008" TargetMode="External"/><Relationship Id="rIdqoqsgravcas-mx63o4o_w" Type="http://schemas.openxmlformats.org/officeDocument/2006/relationships/hyperlink" Target="https://docs.eaeunion.org/documents/335/4666/" TargetMode="External"/><Relationship Id="rIdh3x-yh55moy9isj0v3c4j" Type="http://schemas.openxmlformats.org/officeDocument/2006/relationships/hyperlink" Target="http://publication.pravo.gov.ru/document/0001202308040119" TargetMode="External"/><Relationship Id="rIdgmlkogz_x345afd8jbnqk" Type="http://schemas.openxmlformats.org/officeDocument/2006/relationships/hyperlink" Target="https://eur-lex.europa.eu/eli/reg/2014/833/oj/eng" TargetMode="External"/><Relationship Id="rIdv4emw_f4z2adprtkpqn4m" Type="http://schemas.openxmlformats.org/officeDocument/2006/relationships/hyperlink" Target="https://www.legislation.gov.uk/uksi/2019/855/contents" TargetMode="External"/><Relationship Id="rIdhp2l3wfwxtpu62mhax_yo" Type="http://schemas.openxmlformats.org/officeDocument/2006/relationships/hyperlink" Target="https://www.ecfr.gov/current/title-15/subtitle-B/chapter-VII/subchapter-C/part-746" TargetMode="External"/><Relationship Id="rIda1koegx2xvq218bp40r0x" Type="http://schemas.openxmlformats.org/officeDocument/2006/relationships/hyperlink" Target="http://publication.pravo.gov.ru/document/0001202308040119" TargetMode="External"/><Relationship Id="rIdcs4fxkdkhknnblznuc8-f" Type="http://schemas.openxmlformats.org/officeDocument/2006/relationships/hyperlink" Target="https://docs.eaeunion.org/documents/386/6099/" TargetMode="External"/><Relationship Id="rIdinnwkiovz62namvzugxos" Type="http://schemas.openxmlformats.org/officeDocument/2006/relationships/hyperlink" Target="https://docs.eaeunion.org/documents/317/2804/" TargetMode="External"/><Relationship Id="rIdy4umqtrb-zd2dn-ah6fnt" Type="http://schemas.openxmlformats.org/officeDocument/2006/relationships/hyperlink" Target="http://publication.pravo.gov.ru/document/0001202411290098" TargetMode="External"/><Relationship Id="rIdcibidqq2b4z8xyqxfg2hw" Type="http://schemas.openxmlformats.org/officeDocument/2006/relationships/hyperlink" Target="http://publication.pravo.gov.ru/document/0001201805040007" TargetMode="External"/><Relationship Id="rIdeovthwjtcswjbemhdak6b" Type="http://schemas.openxmlformats.org/officeDocument/2006/relationships/hyperlink" Target="https://eec.eaeunion.org/comission/department/deptexreg/tr/bezopMashines.php" TargetMode="External"/><Relationship Id="rIdp5pxqo6rn_qqmpzmaxjjp" Type="http://schemas.openxmlformats.org/officeDocument/2006/relationships/hyperlink" Target="https://eec.eaeunion.org/comission/department/deptexreg/tr/EMS.php" TargetMode="External"/><Relationship Id="rIdps-kdl47eetuspuonwxgz" Type="http://schemas.openxmlformats.org/officeDocument/2006/relationships/hyperlink" Target="https://eec.eaeunion.org/comission/department/deptexreg/tr/bezopOborydovVzrivredi.php" TargetMode="External"/><Relationship Id="rId6tg8pkpq0t4u3rf9inilz" Type="http://schemas.openxmlformats.org/officeDocument/2006/relationships/hyperlink" Target="https://eec.eaeunion.org/comission/department/deptexreg/tr/Down_Volt.php" TargetMode="External"/><Relationship Id="rIdtaclm-ljxxgshlcamunus" Type="http://schemas.openxmlformats.org/officeDocument/2006/relationships/hyperlink" Target="https://docs.eaeunion.org/documents/335/4666/" TargetMode="External"/><Relationship Id="rIdbdbf1ndgv6nxu5titi92e" Type="http://schemas.openxmlformats.org/officeDocument/2006/relationships/hyperlink" Target="http://publication.pravo.gov.ru/document/0001202207190026" TargetMode="External"/><Relationship Id="rIdvdwh0t4jbj4qwcpoqxnky" Type="http://schemas.openxmlformats.org/officeDocument/2006/relationships/hyperlink" Target="https://docs.eaeunion.org/documents/253/3575/" TargetMode="External"/><Relationship Id="rIdkycnfqkqq8m9dfu4rulgt" Type="http://schemas.openxmlformats.org/officeDocument/2006/relationships/hyperlink" Target="https://eec.eaeunion.org/comission/department/deptexreg/tr/bezopMashines.php" TargetMode="External"/><Relationship Id="rId_3txmhlivxy6wccce-2xi" Type="http://schemas.openxmlformats.org/officeDocument/2006/relationships/hyperlink" Target="https://eec.eaeunion.org/comission/department/deptexreg/tr/bezopMashines.php" TargetMode="External"/><Relationship Id="rIdengpnbqlttpwqdeufktl5" Type="http://schemas.openxmlformats.org/officeDocument/2006/relationships/hyperlink" Target="https://docs.eaeunion.org/documents/214/946/" TargetMode="External"/><Relationship Id="rIdy8ua4xgkr3nydvgnwfqut" Type="http://schemas.openxmlformats.org/officeDocument/2006/relationships/hyperlink" Target="https://docs.eaeunion.org/documents/208/8939/" TargetMode="External"/><Relationship Id="rIdmqgiiqujjlveoof4ecctv" Type="http://schemas.openxmlformats.org/officeDocument/2006/relationships/hyperlink" Target="https://docs.eaeunion.org/documents/463/10896/" TargetMode="External"/><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8709 90 000 0</dc:title>
  <dc:creator>IMEXP</dc:creator>
  <cp:lastModifiedBy>Un-named</cp:lastModifiedBy>
  <cp:revision>1</cp:revision>
  <dcterms:created xsi:type="dcterms:W3CDTF">2026-10-30T09:31:50.698Z</dcterms:created>
  <dcterms:modified xsi:type="dcterms:W3CDTF">2026-10-30T09:31:50.698Z</dcterms:modified>
</cp:coreProperties>
</file>

<file path=docProps/custom.xml><?xml version="1.0" encoding="utf-8"?>
<Properties xmlns="http://schemas.openxmlformats.org/officeDocument/2006/custom-properties" xmlns:vt="http://schemas.openxmlformats.org/officeDocument/2006/docPropsVTypes"/>
</file>